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5909" w14:textId="77777777" w:rsidR="00007653" w:rsidRPr="005F32D3" w:rsidRDefault="00007653" w:rsidP="00CD5A98">
      <w:pPr>
        <w:tabs>
          <w:tab w:val="left" w:pos="6237"/>
        </w:tabs>
        <w:ind w:left="6237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14:paraId="3623BBB1" w14:textId="466C1A8B" w:rsidR="00A365E0" w:rsidRPr="00430689" w:rsidRDefault="00A365E0" w:rsidP="002B540C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430689">
        <w:rPr>
          <w:rFonts w:ascii="Times New Roman" w:hAnsi="Times New Roman" w:cs="Times New Roman"/>
          <w:b/>
          <w:sz w:val="20"/>
          <w:szCs w:val="20"/>
          <w:lang w:val="uz-Cyrl-UZ"/>
        </w:rPr>
        <w:t>“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УЙ-ЖОЙ</w:t>
      </w:r>
      <w:r w:rsidRPr="00430689">
        <w:rPr>
          <w:rFonts w:ascii="Times New Roman" w:hAnsi="Times New Roman" w:cs="Times New Roman"/>
          <w:b/>
          <w:sz w:val="20"/>
          <w:szCs w:val="20"/>
          <w:lang w:val="uz-Cyrl-UZ"/>
        </w:rPr>
        <w:t>” СУҒУРТА МАҲСУЛОТИ БЎЙИЧА</w:t>
      </w:r>
      <w:r w:rsidR="002B540C" w:rsidRPr="00430689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430689">
        <w:rPr>
          <w:rFonts w:ascii="Times New Roman" w:hAnsi="Times New Roman" w:cs="Times New Roman"/>
          <w:b/>
          <w:sz w:val="20"/>
          <w:szCs w:val="20"/>
          <w:lang w:val="uz-Cyrl-UZ"/>
        </w:rPr>
        <w:t>ЖИСМОНИЙ ШАХСЛАРНИНГ КЎЧМАС МУЛКИ</w:t>
      </w:r>
      <w:r w:rsidR="002B540C" w:rsidRPr="00430689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430689">
        <w:rPr>
          <w:rFonts w:ascii="Times New Roman" w:hAnsi="Times New Roman" w:cs="Times New Roman"/>
          <w:b/>
          <w:sz w:val="20"/>
          <w:szCs w:val="20"/>
          <w:lang w:val="uz-Cyrl-UZ"/>
        </w:rPr>
        <w:t>ВА ФУҚАРОЛИК ЖАВОБГАРЛИГИНИ</w:t>
      </w:r>
      <w:r w:rsidR="002B540C" w:rsidRPr="00430689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430689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ИХТИЁРИЙ СУҒУРТА ҚИЛИШ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ҚОИДАЛАРИ</w:t>
      </w:r>
    </w:p>
    <w:p w14:paraId="0D38270F" w14:textId="77777777" w:rsidR="00A365E0" w:rsidRDefault="00A365E0" w:rsidP="00A365E0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14:paraId="04A637B0" w14:textId="784D3D1D" w:rsidR="00A365E0" w:rsidRPr="00430689" w:rsidRDefault="00A365E0" w:rsidP="002B540C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430689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14:paraId="760E82BD" w14:textId="466E75F8" w:rsidR="00A365E0" w:rsidRPr="002B540C" w:rsidRDefault="00A365E0" w:rsidP="002B540C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ind w:left="3261" w:hanging="284"/>
        <w:rPr>
          <w:rFonts w:ascii="Times New Roman" w:hAnsi="Times New Roman" w:cs="Times New Roman"/>
          <w:b/>
          <w:sz w:val="20"/>
          <w:szCs w:val="20"/>
        </w:rPr>
      </w:pPr>
      <w:r w:rsidRPr="002B540C">
        <w:rPr>
          <w:rFonts w:ascii="Times New Roman" w:hAnsi="Times New Roman" w:cs="Times New Roman"/>
          <w:b/>
          <w:sz w:val="20"/>
          <w:szCs w:val="20"/>
        </w:rPr>
        <w:t>БЎЛИМ. АТАМАЛАР ВА УЛАРНИНГ ТАЪРИФИ</w:t>
      </w:r>
    </w:p>
    <w:p w14:paraId="027BB2AB" w14:textId="77777777" w:rsidR="002B540C" w:rsidRPr="002B540C" w:rsidRDefault="002B540C" w:rsidP="002B540C">
      <w:pPr>
        <w:pStyle w:val="ad"/>
        <w:tabs>
          <w:tab w:val="left" w:pos="-284"/>
        </w:tabs>
        <w:spacing w:after="0" w:line="240" w:lineRule="auto"/>
        <w:ind w:left="927"/>
        <w:rPr>
          <w:rFonts w:ascii="Times New Roman" w:hAnsi="Times New Roman" w:cs="Times New Roman"/>
          <w:b/>
          <w:sz w:val="20"/>
          <w:szCs w:val="20"/>
        </w:rPr>
      </w:pPr>
    </w:p>
    <w:p w14:paraId="25BA7470" w14:textId="23C32E54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1.1. Ушбу </w:t>
      </w:r>
      <w:r w:rsidR="002B540C">
        <w:rPr>
          <w:rFonts w:ascii="Times New Roman" w:hAnsi="Times New Roman" w:cs="Times New Roman"/>
          <w:sz w:val="20"/>
          <w:szCs w:val="20"/>
          <w:lang w:val="uz-Cyrl-UZ"/>
        </w:rPr>
        <w:t>Қ</w:t>
      </w:r>
      <w:proofErr w:type="spellStart"/>
      <w:r w:rsidR="002B540C">
        <w:rPr>
          <w:rFonts w:ascii="Times New Roman" w:hAnsi="Times New Roman" w:cs="Times New Roman"/>
          <w:sz w:val="20"/>
          <w:szCs w:val="20"/>
        </w:rPr>
        <w:t>оидалар</w:t>
      </w:r>
      <w:proofErr w:type="spellEnd"/>
      <w:r w:rsidR="002B540C">
        <w:rPr>
          <w:rFonts w:ascii="Times New Roman" w:hAnsi="Times New Roman" w:cs="Times New Roman"/>
          <w:sz w:val="20"/>
          <w:szCs w:val="20"/>
          <w:lang w:val="uz-Cyrl-UZ"/>
        </w:rPr>
        <w:t>да</w:t>
      </w:r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қўлланилган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асосий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атамалар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тушунчалар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D11B630" w14:textId="73BB3B2F" w:rsidR="00A365E0" w:rsidRPr="00A365E0" w:rsidRDefault="00A365E0" w:rsidP="002B540C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0412E">
        <w:rPr>
          <w:rFonts w:ascii="Times New Roman" w:hAnsi="Times New Roman" w:cs="Times New Roman"/>
          <w:i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1DEBB6" w14:textId="7889D3B0" w:rsidR="00A365E0" w:rsidRPr="00A365E0" w:rsidRDefault="00A365E0" w:rsidP="002B540C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иқтисодиёт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молия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вазирлиги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лицензия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асосида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</w:t>
      </w:r>
      <w:r w:rsidR="002B540C">
        <w:rPr>
          <w:rFonts w:ascii="Times New Roman" w:hAnsi="Times New Roman" w:cs="Times New Roman"/>
          <w:sz w:val="20"/>
          <w:szCs w:val="20"/>
        </w:rPr>
        <w:t>рта</w:t>
      </w:r>
      <w:proofErr w:type="spellEnd"/>
      <w:r w:rsidR="002B54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40C">
        <w:rPr>
          <w:rFonts w:ascii="Times New Roman" w:hAnsi="Times New Roman" w:cs="Times New Roman"/>
          <w:sz w:val="20"/>
          <w:szCs w:val="20"/>
        </w:rPr>
        <w:t>фаолиятини</w:t>
      </w:r>
      <w:proofErr w:type="spellEnd"/>
      <w:r w:rsidR="002B54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40C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="002B54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40C">
        <w:rPr>
          <w:rFonts w:ascii="Times New Roman" w:hAnsi="Times New Roman" w:cs="Times New Roman"/>
          <w:sz w:val="20"/>
          <w:szCs w:val="20"/>
        </w:rPr>
        <w:t>оширувчи</w:t>
      </w:r>
      <w:proofErr w:type="spellEnd"/>
      <w:r w:rsidR="002B540C">
        <w:rPr>
          <w:rFonts w:ascii="Times New Roman" w:hAnsi="Times New Roman" w:cs="Times New Roman"/>
          <w:sz w:val="20"/>
          <w:szCs w:val="20"/>
        </w:rPr>
        <w:t xml:space="preserve"> </w:t>
      </w:r>
      <w:r w:rsidRPr="00A365E0">
        <w:rPr>
          <w:rFonts w:ascii="Times New Roman" w:hAnsi="Times New Roman" w:cs="Times New Roman"/>
          <w:sz w:val="20"/>
          <w:szCs w:val="20"/>
        </w:rPr>
        <w:t>“</w:t>
      </w:r>
      <w:r w:rsidR="002B540C">
        <w:rPr>
          <w:rFonts w:ascii="Times New Roman" w:hAnsi="Times New Roman" w:cs="Times New Roman"/>
          <w:sz w:val="20"/>
          <w:szCs w:val="20"/>
          <w:lang w:val="en-US"/>
        </w:rPr>
        <w:t>NEO</w:t>
      </w:r>
      <w:r w:rsidR="002B540C" w:rsidRPr="002B540C">
        <w:rPr>
          <w:rFonts w:ascii="Times New Roman" w:hAnsi="Times New Roman" w:cs="Times New Roman"/>
          <w:sz w:val="20"/>
          <w:szCs w:val="20"/>
        </w:rPr>
        <w:t xml:space="preserve"> </w:t>
      </w:r>
      <w:r w:rsidR="002B540C">
        <w:rPr>
          <w:rFonts w:ascii="Times New Roman" w:hAnsi="Times New Roman" w:cs="Times New Roman"/>
          <w:sz w:val="20"/>
          <w:szCs w:val="20"/>
          <w:lang w:val="en-US"/>
        </w:rPr>
        <w:t>INSURANCE</w:t>
      </w:r>
      <w:r w:rsidR="002B540C" w:rsidRPr="002B540C">
        <w:rPr>
          <w:rFonts w:ascii="Times New Roman" w:hAnsi="Times New Roman" w:cs="Times New Roman"/>
          <w:sz w:val="20"/>
          <w:szCs w:val="20"/>
        </w:rPr>
        <w:t xml:space="preserve"> </w:t>
      </w:r>
      <w:r w:rsidR="002B540C">
        <w:rPr>
          <w:rFonts w:ascii="Times New Roman" w:hAnsi="Times New Roman" w:cs="Times New Roman"/>
          <w:sz w:val="20"/>
          <w:szCs w:val="20"/>
          <w:lang w:val="en-US"/>
        </w:rPr>
        <w:t>CORP</w:t>
      </w:r>
      <w:r w:rsidRPr="00A365E0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акциядорлик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жамияти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E84808" w14:textId="021426C4" w:rsidR="00A365E0" w:rsidRPr="00A365E0" w:rsidRDefault="00A365E0" w:rsidP="00C0412E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0412E">
        <w:rPr>
          <w:rFonts w:ascii="Times New Roman" w:hAnsi="Times New Roman" w:cs="Times New Roman"/>
          <w:i/>
          <w:sz w:val="20"/>
          <w:szCs w:val="20"/>
        </w:rPr>
        <w:t>Суғурта</w:t>
      </w:r>
      <w:proofErr w:type="spellEnd"/>
      <w:r w:rsidRPr="00C041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0412E">
        <w:rPr>
          <w:rFonts w:ascii="Times New Roman" w:hAnsi="Times New Roman" w:cs="Times New Roman"/>
          <w:i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204D79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тузган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муомалага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лаёқатли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жисмоний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490162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0412E">
        <w:rPr>
          <w:rFonts w:ascii="Times New Roman" w:hAnsi="Times New Roman" w:cs="Times New Roman"/>
          <w:i/>
          <w:sz w:val="20"/>
          <w:szCs w:val="20"/>
        </w:rPr>
        <w:t>Наф</w:t>
      </w:r>
      <w:proofErr w:type="spellEnd"/>
      <w:r w:rsidRPr="00C041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0412E">
        <w:rPr>
          <w:rFonts w:ascii="Times New Roman" w:hAnsi="Times New Roman" w:cs="Times New Roman"/>
          <w:i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фойдасига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C6F221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0412E">
        <w:rPr>
          <w:rFonts w:ascii="Times New Roman" w:hAnsi="Times New Roman" w:cs="Times New Roman"/>
          <w:i/>
          <w:sz w:val="20"/>
          <w:szCs w:val="20"/>
        </w:rPr>
        <w:t>Учинчи</w:t>
      </w:r>
      <w:proofErr w:type="spellEnd"/>
      <w:r w:rsidRPr="00C041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0412E">
        <w:rPr>
          <w:rFonts w:ascii="Times New Roman" w:hAnsi="Times New Roman" w:cs="Times New Roman"/>
          <w:i/>
          <w:sz w:val="20"/>
          <w:szCs w:val="20"/>
        </w:rPr>
        <w:t>шахслар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учинчи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ноқонуний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ҳатти-ҳаракатлари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таваккалчилиги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43BA8C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оила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аъзолари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яқин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қариндошлари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яшовчи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отаоналар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бобоси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бувиси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қайнона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қайнота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, ака-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ука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опа-сингиллар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набиралар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586F8B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асраб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қарамоғида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C0D9617" w14:textId="578663FA" w:rsidR="00A365E0" w:rsidRPr="00A365E0" w:rsidRDefault="00A365E0" w:rsidP="00C0412E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0412E">
        <w:rPr>
          <w:rFonts w:ascii="Times New Roman" w:hAnsi="Times New Roman" w:cs="Times New Roman"/>
          <w:i/>
          <w:sz w:val="20"/>
          <w:szCs w:val="20"/>
        </w:rPr>
        <w:t>Ариза-сўровнома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расмий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веб-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сайтида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интернет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хизмат</w:t>
      </w:r>
      <w:r w:rsidR="00C0412E">
        <w:rPr>
          <w:rFonts w:ascii="Times New Roman" w:hAnsi="Times New Roman" w:cs="Times New Roman"/>
          <w:sz w:val="20"/>
          <w:szCs w:val="20"/>
        </w:rPr>
        <w:t>ида</w:t>
      </w:r>
      <w:proofErr w:type="spellEnd"/>
      <w:r w:rsidR="00C041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12E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C041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12E">
        <w:rPr>
          <w:rFonts w:ascii="Times New Roman" w:hAnsi="Times New Roman" w:cs="Times New Roman"/>
          <w:sz w:val="20"/>
          <w:szCs w:val="20"/>
        </w:rPr>
        <w:t>шартномасини</w:t>
      </w:r>
      <w:proofErr w:type="spellEnd"/>
      <w:r w:rsidR="00C041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12E">
        <w:rPr>
          <w:rFonts w:ascii="Times New Roman" w:hAnsi="Times New Roman" w:cs="Times New Roman"/>
          <w:sz w:val="20"/>
          <w:szCs w:val="20"/>
        </w:rPr>
        <w:t>тузиш</w:t>
      </w:r>
      <w:proofErr w:type="spellEnd"/>
      <w:r w:rsidR="00C041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маълумотларни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киритиш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орқали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реал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режимида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тўлдириладиган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онлайн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ариза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шакли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(электрон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ариза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). Электрон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шаклда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тўлдирилган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ариза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шакли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агар 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тўлдирилган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аризага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тенгдир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B08FF9" w14:textId="7E3876E5" w:rsidR="00A365E0" w:rsidRPr="00A365E0" w:rsidRDefault="00932BB8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uz-Cyrl-UZ"/>
        </w:rPr>
        <w:t>С</w:t>
      </w:r>
      <w:proofErr w:type="spellStart"/>
      <w:r w:rsidR="00A365E0" w:rsidRPr="00C0412E">
        <w:rPr>
          <w:rFonts w:ascii="Times New Roman" w:hAnsi="Times New Roman" w:cs="Times New Roman"/>
          <w:i/>
          <w:sz w:val="20"/>
          <w:szCs w:val="20"/>
        </w:rPr>
        <w:t>уғурта</w:t>
      </w:r>
      <w:proofErr w:type="spellEnd"/>
      <w:r w:rsidR="00A365E0" w:rsidRPr="00C041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365E0" w:rsidRPr="00C0412E">
        <w:rPr>
          <w:rFonts w:ascii="Times New Roman" w:hAnsi="Times New Roman" w:cs="Times New Roman"/>
          <w:i/>
          <w:sz w:val="20"/>
          <w:szCs w:val="20"/>
        </w:rPr>
        <w:t>шартномаси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0412E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ўртасида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электрон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шаклда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тузилган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келишув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бўлиб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унга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кўра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тақдирда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тўлаб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эса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шартномасида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миқдор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муддатларда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мукофотини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тўлаш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мажбуриятини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олади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9D844FD" w14:textId="77777777" w:rsidR="00932BB8" w:rsidRPr="00932BB8" w:rsidRDefault="00A365E0" w:rsidP="00932BB8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Суғурта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полиси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кейинчалик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“Полис”) –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қоғоз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шаклда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топширилган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910445" w14:textId="68DB5907" w:rsidR="00065D03" w:rsidRDefault="00932BB8" w:rsidP="00932BB8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2BB8">
        <w:rPr>
          <w:rFonts w:ascii="Times New Roman" w:hAnsi="Times New Roman" w:cs="Times New Roman"/>
          <w:sz w:val="20"/>
          <w:szCs w:val="20"/>
        </w:rPr>
        <w:t xml:space="preserve">электрон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шаклда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юборилган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Қоидалар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Қоидаларида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шартлар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ўртасида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шартномаси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тузилганлигини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тасдиқловчи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ҳужжат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полиси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фақат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унда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амал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қилади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мукофоти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вақтида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тўланган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тақдирда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ҳақиқий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BB8">
        <w:rPr>
          <w:rFonts w:ascii="Times New Roman" w:hAnsi="Times New Roman" w:cs="Times New Roman"/>
          <w:sz w:val="20"/>
          <w:szCs w:val="20"/>
        </w:rPr>
        <w:t>ҳисобланади</w:t>
      </w:r>
      <w:proofErr w:type="spellEnd"/>
      <w:r w:rsidRPr="00932BB8">
        <w:rPr>
          <w:rFonts w:ascii="Times New Roman" w:hAnsi="Times New Roman" w:cs="Times New Roman"/>
          <w:sz w:val="20"/>
          <w:szCs w:val="20"/>
        </w:rPr>
        <w:t>.</w:t>
      </w:r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6261EE" w14:textId="2C5DB3E5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Суғурталанган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давлат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рўйхатидан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кадастр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паспортида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53E259" w14:textId="5CD1B4BF" w:rsidR="00A365E0" w:rsidRPr="00A365E0" w:rsidRDefault="00A365E0" w:rsidP="00065D0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ҳудудида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жойлашган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эгалик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тасарруф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ҳуқуқи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асосида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ижарага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бепул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лизингга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кам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ўрта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қаватли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турар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тушунилади</w:t>
      </w:r>
      <w:proofErr w:type="spellEnd"/>
      <w:r w:rsidR="00E91623">
        <w:rPr>
          <w:rFonts w:ascii="Times New Roman" w:hAnsi="Times New Roman" w:cs="Times New Roman"/>
          <w:sz w:val="20"/>
          <w:szCs w:val="20"/>
          <w:lang w:val="uz-Cyrl-UZ"/>
        </w:rPr>
        <w:t xml:space="preserve"> (ижарага, бепул фойдаланишга, лизинга берилган хонадонлар бундан мустасно)</w:t>
      </w:r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1F2587" w14:textId="04C989E8" w:rsidR="00A365E0" w:rsidRPr="00A365E0" w:rsidRDefault="00065D03" w:rsidP="00065D0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365E0" w:rsidRPr="00065D03">
        <w:rPr>
          <w:rFonts w:ascii="Times New Roman" w:hAnsi="Times New Roman" w:cs="Times New Roman"/>
          <w:i/>
          <w:sz w:val="20"/>
          <w:szCs w:val="20"/>
        </w:rPr>
        <w:t>Суғурта</w:t>
      </w:r>
      <w:proofErr w:type="spellEnd"/>
      <w:r w:rsidR="00A365E0"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365E0" w:rsidRPr="00065D03">
        <w:rPr>
          <w:rFonts w:ascii="Times New Roman" w:hAnsi="Times New Roman" w:cs="Times New Roman"/>
          <w:i/>
          <w:sz w:val="20"/>
          <w:szCs w:val="20"/>
        </w:rPr>
        <w:t>муддати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ҳимоясининг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амал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даври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EFAAE5" w14:textId="77777777" w:rsidR="00A365E0" w:rsidRPr="00A365E0" w:rsidRDefault="00A365E0" w:rsidP="00065D0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ичида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мажбуриятларни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зиммасига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7C00F6" w14:textId="3551D1FC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Суғурта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ҳудуди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жойлашган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Полис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ҳудуд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3DBB2D" w14:textId="77777777" w:rsidR="00A365E0" w:rsidRPr="00A365E0" w:rsidRDefault="00A365E0" w:rsidP="00065D0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фақат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ҳудуддагина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FED262" w14:textId="5471AF38" w:rsidR="00A365E0" w:rsidRPr="00A365E0" w:rsidRDefault="00065D03" w:rsidP="00065D0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365E0" w:rsidRPr="00065D03">
        <w:rPr>
          <w:rFonts w:ascii="Times New Roman" w:hAnsi="Times New Roman" w:cs="Times New Roman"/>
          <w:i/>
          <w:sz w:val="20"/>
          <w:szCs w:val="20"/>
        </w:rPr>
        <w:t>Суғурта</w:t>
      </w:r>
      <w:proofErr w:type="spellEnd"/>
      <w:r w:rsidR="00A365E0"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365E0" w:rsidRPr="00065D03">
        <w:rPr>
          <w:rFonts w:ascii="Times New Roman" w:hAnsi="Times New Roman" w:cs="Times New Roman"/>
          <w:i/>
          <w:sz w:val="20"/>
          <w:szCs w:val="20"/>
        </w:rPr>
        <w:t>таваккалчилиги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шартномасини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тузишга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омил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ўлган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юз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бериши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эҳтимолий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таваккалчилиги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сифатида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тутилаётган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эҳтимоллик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тасодифийлик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аломатларига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бўлиши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шарт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3B571E" w14:textId="5DE52515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Суғурта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пули</w:t>
      </w:r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муддатида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рўй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бериши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ҳодисалари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товонининг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чегаравий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максимал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932BB8" w:rsidRPr="00932BB8">
        <w:rPr>
          <w:rFonts w:ascii="Times New Roman" w:hAnsi="Times New Roman" w:cs="Times New Roman"/>
          <w:sz w:val="20"/>
          <w:szCs w:val="20"/>
        </w:rPr>
        <w:t>миқдори</w:t>
      </w:r>
      <w:proofErr w:type="spellEnd"/>
      <w:r w:rsidR="00932BB8" w:rsidRPr="00932BB8">
        <w:rPr>
          <w:rFonts w:ascii="Times New Roman" w:hAnsi="Times New Roman" w:cs="Times New Roman"/>
          <w:sz w:val="20"/>
          <w:szCs w:val="20"/>
        </w:rPr>
        <w:t>.</w:t>
      </w:r>
    </w:p>
    <w:p w14:paraId="2B485CAE" w14:textId="37719080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Суғурта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мукофоти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r w:rsidR="00065D03">
        <w:rPr>
          <w:rFonts w:ascii="Times New Roman" w:hAnsi="Times New Roman" w:cs="Times New Roman"/>
          <w:sz w:val="20"/>
          <w:szCs w:val="20"/>
          <w:lang w:val="uz-Cyrl-UZ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 xml:space="preserve">да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тартиб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лозим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тўлов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9096C0" w14:textId="06BA2F88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Суғурта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воқеаси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ҳудудида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</w:t>
      </w:r>
      <w:r w:rsidR="00065D03">
        <w:rPr>
          <w:rFonts w:ascii="Times New Roman" w:hAnsi="Times New Roman" w:cs="Times New Roman"/>
          <w:sz w:val="20"/>
          <w:szCs w:val="20"/>
        </w:rPr>
        <w:t>урта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аломатларига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0777E27" w14:textId="063C5299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Суғурта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ҳодисаси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="00065D03">
        <w:rPr>
          <w:rFonts w:ascii="Times New Roman" w:hAnsi="Times New Roman" w:cs="Times New Roman"/>
          <w:sz w:val="20"/>
          <w:szCs w:val="20"/>
        </w:rPr>
        <w:t>нинг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3.2.</w:t>
      </w:r>
      <w:r w:rsidRPr="00A365E0">
        <w:rPr>
          <w:rFonts w:ascii="Times New Roman" w:hAnsi="Times New Roman" w:cs="Times New Roman"/>
          <w:sz w:val="20"/>
          <w:szCs w:val="20"/>
        </w:rPr>
        <w:t xml:space="preserve">бандида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</w:t>
      </w:r>
      <w:r w:rsidR="00065D03">
        <w:rPr>
          <w:rFonts w:ascii="Times New Roman" w:hAnsi="Times New Roman" w:cs="Times New Roman"/>
          <w:sz w:val="20"/>
          <w:szCs w:val="20"/>
        </w:rPr>
        <w:t>та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ҳудудида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мобайнида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</w:t>
      </w:r>
      <w:r w:rsidR="00065D03">
        <w:rPr>
          <w:rFonts w:ascii="Times New Roman" w:hAnsi="Times New Roman" w:cs="Times New Roman"/>
          <w:sz w:val="20"/>
          <w:szCs w:val="20"/>
        </w:rPr>
        <w:t>иятини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келтирувчи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воқеа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>.</w:t>
      </w:r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507921" w14:textId="509B4550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)</w:t>
      </w:r>
      <w:r w:rsidR="00065D0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r w:rsidR="00065D03">
        <w:rPr>
          <w:rFonts w:ascii="Times New Roman" w:hAnsi="Times New Roman" w:cs="Times New Roman"/>
          <w:sz w:val="20"/>
          <w:szCs w:val="20"/>
        </w:rPr>
        <w:t>ини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хонадонини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қайта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тиклаши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сарфлашлари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лозим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харажатлари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43D0DD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Мулкнинг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йўқотилиши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нобуд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шундай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7B07B02" w14:textId="77777777" w:rsidR="00A365E0" w:rsidRPr="00A365E0" w:rsidRDefault="00A365E0" w:rsidP="00065D0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қайта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тиклаш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харажатлари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ҳақиқий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қийматига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ACAB34" w14:textId="497CB792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Мулкнинг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шикастланиши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</w:t>
      </w:r>
      <w:r w:rsidR="00065D03">
        <w:rPr>
          <w:rFonts w:ascii="Times New Roman" w:hAnsi="Times New Roman" w:cs="Times New Roman"/>
          <w:sz w:val="20"/>
          <w:szCs w:val="20"/>
        </w:rPr>
        <w:t>ементларининг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тасодифан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жисмоний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EBCDF1" w14:textId="40677D16" w:rsidR="00A365E0" w:rsidRPr="00A365E0" w:rsidRDefault="00A365E0" w:rsidP="00932BB8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lastRenderedPageBreak/>
        <w:t>Суғурта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олувчиг</w:t>
      </w:r>
      <w:proofErr w:type="spellEnd"/>
      <w:r w:rsidR="00932BB8">
        <w:rPr>
          <w:rFonts w:ascii="Times New Roman" w:hAnsi="Times New Roman" w:cs="Times New Roman"/>
          <w:sz w:val="20"/>
          <w:szCs w:val="20"/>
          <w:lang w:val="uz-Cyrl-UZ"/>
        </w:rPr>
        <w:t>а</w:t>
      </w:r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пули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доирасида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пул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маблағлари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E398B1" w14:textId="60C41614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Товон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лимити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ҳаммасига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</w:t>
      </w:r>
      <w:r w:rsidR="00065D03">
        <w:rPr>
          <w:rFonts w:ascii="Times New Roman" w:hAnsi="Times New Roman" w:cs="Times New Roman"/>
          <w:sz w:val="20"/>
          <w:szCs w:val="20"/>
        </w:rPr>
        <w:t>лум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таваккалчилиги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умумий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рўй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чекланган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D96E55" w14:textId="2DD4A97D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Шартсиз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франшиза</w:t>
      </w:r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 w:rsidRPr="00A365E0">
        <w:rPr>
          <w:rFonts w:ascii="Times New Roman" w:hAnsi="Times New Roman" w:cs="Times New Roman"/>
          <w:sz w:val="20"/>
          <w:szCs w:val="20"/>
        </w:rPr>
        <w:t>зарарининг</w:t>
      </w:r>
      <w:proofErr w:type="spellEnd"/>
      <w:r w:rsid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>
        <w:rPr>
          <w:rFonts w:ascii="Times New Roman" w:hAnsi="Times New Roman" w:cs="Times New Roman"/>
          <w:sz w:val="20"/>
          <w:szCs w:val="20"/>
        </w:rPr>
        <w:t>қоплаб</w:t>
      </w:r>
      <w:proofErr w:type="spellEnd"/>
      <w:r w:rsid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BB8">
        <w:rPr>
          <w:rFonts w:ascii="Times New Roman" w:hAnsi="Times New Roman" w:cs="Times New Roman"/>
          <w:sz w:val="20"/>
          <w:szCs w:val="20"/>
        </w:rPr>
        <w:t>берилмайдиган</w:t>
      </w:r>
      <w:proofErr w:type="spellEnd"/>
      <w:r w:rsidR="00932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Франшиза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</w:t>
      </w:r>
      <w:r w:rsidR="00065D03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суммасидан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чегириб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B011E4" w14:textId="30703CCF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Суғурта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ҳодисаси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тўғрисидаги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далолатнома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сод</w:t>
      </w:r>
      <w:r w:rsidR="00065D03">
        <w:rPr>
          <w:rFonts w:ascii="Times New Roman" w:hAnsi="Times New Roman" w:cs="Times New Roman"/>
          <w:sz w:val="20"/>
          <w:szCs w:val="20"/>
        </w:rPr>
        <w:t>ир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бўлганлигини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тасдиқловчи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тузиладиган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далолатнома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ваколатли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имзоланиши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3D50B4F" w14:textId="3D0DCA17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Мурожаат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365E0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</w:t>
      </w:r>
      <w:r w:rsidR="00065D03">
        <w:rPr>
          <w:rFonts w:ascii="Times New Roman" w:hAnsi="Times New Roman" w:cs="Times New Roman"/>
          <w:sz w:val="20"/>
          <w:szCs w:val="20"/>
        </w:rPr>
        <w:t>ошқа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шахснинг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олувчининг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таъсир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сабабларни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ёритиб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мурожаати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1FCB1C" w14:textId="410948F5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1.2. Ушбу </w:t>
      </w:r>
      <w:r w:rsidR="00065D03">
        <w:rPr>
          <w:rFonts w:ascii="Times New Roman" w:hAnsi="Times New Roman" w:cs="Times New Roman"/>
          <w:sz w:val="20"/>
          <w:szCs w:val="20"/>
          <w:lang w:val="uz-Cyrl-UZ"/>
        </w:rPr>
        <w:t>Қоидаларда</w:t>
      </w:r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ишлатиладиган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махсус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атамалар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1BFE34A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Ёнғин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олов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ёқиш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сақлаш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махсус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мўлжалланган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ташқарисида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шу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07D4B3" w14:textId="66A96272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қўйиш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пайдо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</w:t>
      </w:r>
      <w:r w:rsidR="00065D03">
        <w:rPr>
          <w:rFonts w:ascii="Times New Roman" w:hAnsi="Times New Roman" w:cs="Times New Roman"/>
          <w:sz w:val="20"/>
          <w:szCs w:val="20"/>
        </w:rPr>
        <w:t>тган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ўз-ўзидан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тарқалиб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моддий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назоратсиз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жараёни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тавак</w:t>
      </w:r>
      <w:r w:rsidR="00065D03">
        <w:rPr>
          <w:rFonts w:ascii="Times New Roman" w:hAnsi="Times New Roman" w:cs="Times New Roman"/>
          <w:sz w:val="20"/>
          <w:szCs w:val="20"/>
        </w:rPr>
        <w:t>калчилик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доирасида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ёнғин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юқори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ҳарорат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ёнаётган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маҳсулотларнинг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қора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куя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таъсири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527D95" w14:textId="31C49ADE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5D03">
        <w:rPr>
          <w:rFonts w:ascii="Times New Roman" w:hAnsi="Times New Roman" w:cs="Times New Roman"/>
          <w:i/>
          <w:sz w:val="20"/>
          <w:szCs w:val="20"/>
        </w:rPr>
        <w:t xml:space="preserve">Газ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портлаши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газларнинг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кенгайишига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асосланган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ора</w:t>
      </w:r>
      <w:r w:rsidR="00065D03">
        <w:rPr>
          <w:rFonts w:ascii="Times New Roman" w:hAnsi="Times New Roman" w:cs="Times New Roman"/>
          <w:sz w:val="20"/>
          <w:szCs w:val="20"/>
        </w:rPr>
        <w:t>лиғида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чекланган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ҳажмдан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катта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энергиянинг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интилиб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ажралиб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жараёни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FD252F" w14:textId="5E599E46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Сув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туфайли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шикастланиш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</w:t>
      </w:r>
      <w:r w:rsidR="00065D03">
        <w:rPr>
          <w:rFonts w:ascii="Times New Roman" w:hAnsi="Times New Roman" w:cs="Times New Roman"/>
          <w:sz w:val="20"/>
          <w:szCs w:val="20"/>
        </w:rPr>
        <w:t>ноти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иситиш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>, канализация (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чиқиндиси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қувурлари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ёнғин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хавфсизлиги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тизимларидаги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авария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туфайли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буғнинг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таъсири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қўшни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суюқликнинг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кириб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</w:t>
      </w:r>
      <w:r w:rsidR="00065D03">
        <w:rPr>
          <w:rFonts w:ascii="Times New Roman" w:hAnsi="Times New Roman" w:cs="Times New Roman"/>
          <w:sz w:val="20"/>
          <w:szCs w:val="20"/>
        </w:rPr>
        <w:t>анган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мулкка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етказилиши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туфайли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таваккалчилиги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жавобгарлигининг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агар 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тартибга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тан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олинса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таъминоти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иситиш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, канализация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чиқиндиси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қувурлари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ёнғин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хавфсизлиги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тизимларидаги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авария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туфайли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буғнинг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таъсири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914C79" w14:textId="223B5EA3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Табиий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офатлар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зилзила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(ер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қимирлаши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тошқини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кучли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шамол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бўрон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жала,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дў</w:t>
      </w:r>
      <w:r w:rsidR="00065D03">
        <w:rPr>
          <w:rFonts w:ascii="Times New Roman" w:hAnsi="Times New Roman" w:cs="Times New Roman"/>
          <w:sz w:val="20"/>
          <w:szCs w:val="20"/>
        </w:rPr>
        <w:t>л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шиддатли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қор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ёғиши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сел: </w:t>
      </w:r>
    </w:p>
    <w:p w14:paraId="0EBA63A6" w14:textId="6C593836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Зилзила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365E0">
        <w:rPr>
          <w:rFonts w:ascii="Times New Roman" w:hAnsi="Times New Roman" w:cs="Times New Roman"/>
          <w:sz w:val="20"/>
          <w:szCs w:val="20"/>
        </w:rPr>
        <w:t xml:space="preserve">– ер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қобиғида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мантиянинг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юқори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тўсатдан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сил</w:t>
      </w:r>
      <w:r w:rsidR="00065D03">
        <w:rPr>
          <w:rFonts w:ascii="Times New Roman" w:hAnsi="Times New Roman" w:cs="Times New Roman"/>
          <w:sz w:val="20"/>
          <w:szCs w:val="20"/>
        </w:rPr>
        <w:t>жиш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ёрилиш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эластик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тебранишлар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кўринишида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узоқ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масофаларга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узатиладиган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, Р</w:t>
      </w:r>
      <w:r w:rsidR="00065D03">
        <w:rPr>
          <w:rFonts w:ascii="Times New Roman" w:hAnsi="Times New Roman" w:cs="Times New Roman"/>
          <w:sz w:val="20"/>
          <w:szCs w:val="20"/>
        </w:rPr>
        <w:t xml:space="preserve">ихтер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шкаласи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ундан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юқори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балл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кучликда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бино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иншоотларга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ер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юзасининг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силкинишлари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тебранишлари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F7880D4" w14:textId="75F2221D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Сув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тошқини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шиддатли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ёғингарчили</w:t>
      </w:r>
      <w:r w:rsidR="00065D03">
        <w:rPr>
          <w:rFonts w:ascii="Times New Roman" w:hAnsi="Times New Roman" w:cs="Times New Roman"/>
          <w:sz w:val="20"/>
          <w:szCs w:val="20"/>
        </w:rPr>
        <w:t>к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бўлиши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сувни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шамол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ҳайдаши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музларнинг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тиқилиб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кўтарма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(дамба)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тўғонларнинг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ёрилиб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кетиши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ўзанининг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тоғ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жинслари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кўчкисидан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ёпилиб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ҳавзасининг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меъёрий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чегараларидан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тошиб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тушунилади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CF33256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Кучли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шамол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тезлиги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15 м/сдан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давомли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кучли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шамол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8DEE79A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Бўрон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тезлиги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32 м/с дан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вайрон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куч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сезиларли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давомийликдаги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шамол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52BDFF" w14:textId="77777777" w:rsidR="00065D03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5D03">
        <w:rPr>
          <w:rFonts w:ascii="Times New Roman" w:hAnsi="Times New Roman" w:cs="Times New Roman"/>
          <w:i/>
          <w:sz w:val="20"/>
          <w:szCs w:val="20"/>
        </w:rPr>
        <w:t>Жала</w:t>
      </w:r>
      <w:r w:rsidRPr="00A365E0">
        <w:rPr>
          <w:rFonts w:ascii="Times New Roman" w:hAnsi="Times New Roman" w:cs="Times New Roman"/>
          <w:sz w:val="20"/>
          <w:szCs w:val="20"/>
        </w:rPr>
        <w:t xml:space="preserve"> – 12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камроқ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ичида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30 мм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муддатли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юқори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интенсивликдаги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ёғингарчилик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F14B750" w14:textId="2C3A8A6F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Дўл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мавсумда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диаметри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5 мм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зич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муз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</w:t>
      </w:r>
      <w:r w:rsidR="00065D03">
        <w:rPr>
          <w:rFonts w:ascii="Times New Roman" w:hAnsi="Times New Roman" w:cs="Times New Roman"/>
          <w:sz w:val="20"/>
          <w:szCs w:val="20"/>
        </w:rPr>
        <w:t>рралари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кўринишидаги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атмосфера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ёғингарчиликлари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D7EB1F8" w14:textId="77777777" w:rsidR="00065D03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Шиддатли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қор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ёғиши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ичида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булутлардан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узоқ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кучл</w:t>
      </w:r>
      <w:r w:rsidR="00065D03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қор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ёғиши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(12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соат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ундан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камроқ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ичида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20</w:t>
      </w:r>
      <w:r w:rsidR="00065D03">
        <w:rPr>
          <w:rFonts w:ascii="Times New Roman" w:hAnsi="Times New Roman" w:cs="Times New Roman"/>
          <w:sz w:val="20"/>
          <w:szCs w:val="20"/>
        </w:rPr>
        <w:t xml:space="preserve"> мм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ундан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ортиқ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қор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ёғиши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68ACAD26" w14:textId="49332981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5D03">
        <w:rPr>
          <w:rFonts w:ascii="Times New Roman" w:hAnsi="Times New Roman" w:cs="Times New Roman"/>
          <w:i/>
          <w:sz w:val="20"/>
          <w:szCs w:val="20"/>
        </w:rPr>
        <w:t>Сел</w:t>
      </w:r>
      <w:r w:rsidRPr="00A365E0">
        <w:rPr>
          <w:rFonts w:ascii="Times New Roman" w:hAnsi="Times New Roman" w:cs="Times New Roman"/>
          <w:sz w:val="20"/>
          <w:szCs w:val="20"/>
        </w:rPr>
        <w:t xml:space="preserve"> – жала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шиддатли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оқибатида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тўсатдан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тоғ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дарёлари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</w:t>
      </w:r>
      <w:r w:rsidR="00065D03">
        <w:rPr>
          <w:rFonts w:ascii="Times New Roman" w:hAnsi="Times New Roman" w:cs="Times New Roman"/>
          <w:sz w:val="20"/>
          <w:szCs w:val="20"/>
        </w:rPr>
        <w:t>занида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лой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тош-лой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оқимининг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пайдо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69FE6B8" w14:textId="60C0EA0E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Учинчи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шахсларнинг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ноқонуний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ҳатти-ҳаракатлари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учинчи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мулкка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қасддан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нобуд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безорилик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босқинчилик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вандализм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ҳаракатлари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тавсифланади</w:t>
      </w:r>
      <w:r w:rsidR="00065D03">
        <w:rPr>
          <w:rFonts w:ascii="Times New Roman" w:hAnsi="Times New Roman" w:cs="Times New Roman"/>
          <w:sz w:val="20"/>
          <w:szCs w:val="20"/>
        </w:rPr>
        <w:t>ган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ҳаракатлари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оқибатида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Ушбу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таваккалчилик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конструктив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элементларига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деворлар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оралиқ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деворлари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пол,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шифт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тўсиқлар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алоҳида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устунлар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балконлар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муҳандислик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-техни</w:t>
      </w:r>
      <w:r w:rsidR="00065D03">
        <w:rPr>
          <w:rFonts w:ascii="Times New Roman" w:hAnsi="Times New Roman" w:cs="Times New Roman"/>
          <w:sz w:val="20"/>
          <w:szCs w:val="20"/>
        </w:rPr>
        <w:t xml:space="preserve">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ускуналарига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бузиб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ўғрилик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бартараф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харажатларини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5CE282" w14:textId="344D363D" w:rsidR="00A365E0" w:rsidRPr="00A365E0" w:rsidRDefault="00A365E0" w:rsidP="00065D0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Предметларнинг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келиб</w:t>
      </w:r>
      <w:proofErr w:type="spellEnd"/>
      <w:r w:rsidRPr="0006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65D03">
        <w:rPr>
          <w:rFonts w:ascii="Times New Roman" w:hAnsi="Times New Roman" w:cs="Times New Roman"/>
          <w:i/>
          <w:sz w:val="20"/>
          <w:szCs w:val="20"/>
        </w:rPr>
        <w:t>урилиши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транспорт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воситаларининг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</w:t>
      </w:r>
      <w:r w:rsidR="00065D03">
        <w:rPr>
          <w:rFonts w:ascii="Times New Roman" w:hAnsi="Times New Roman" w:cs="Times New Roman"/>
          <w:sz w:val="20"/>
          <w:szCs w:val="20"/>
        </w:rPr>
        <w:t>иб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урилиши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дарахтлар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буюмларнинг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қулаши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аппаратлар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тушиши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</w:t>
      </w:r>
      <w:r w:rsidR="00065D03">
        <w:rPr>
          <w:rFonts w:ascii="Times New Roman" w:hAnsi="Times New Roman" w:cs="Times New Roman"/>
          <w:sz w:val="20"/>
          <w:szCs w:val="20"/>
        </w:rPr>
        <w:t>рқали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мулкка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65D03">
        <w:rPr>
          <w:rFonts w:ascii="Times New Roman" w:hAnsi="Times New Roman" w:cs="Times New Roman"/>
          <w:sz w:val="20"/>
          <w:szCs w:val="20"/>
        </w:rPr>
        <w:t>хонадонга</w:t>
      </w:r>
      <w:proofErr w:type="spellEnd"/>
      <w:r w:rsidR="00065D0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77A56E" w14:textId="1EEC6260" w:rsidR="00A365E0" w:rsidRPr="00855BC9" w:rsidRDefault="00A365E0" w:rsidP="00855BC9">
      <w:pPr>
        <w:pStyle w:val="ad"/>
        <w:numPr>
          <w:ilvl w:val="1"/>
          <w:numId w:val="8"/>
        </w:numPr>
        <w:tabs>
          <w:tab w:val="left" w:pos="-28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855BC9">
        <w:rPr>
          <w:rFonts w:ascii="Times New Roman" w:hAnsi="Times New Roman" w:cs="Times New Roman"/>
          <w:sz w:val="20"/>
          <w:szCs w:val="20"/>
        </w:rPr>
        <w:lastRenderedPageBreak/>
        <w:t xml:space="preserve">Ушбу </w:t>
      </w:r>
      <w:proofErr w:type="spellStart"/>
      <w:r w:rsidR="00855BC9" w:rsidRPr="00855BC9">
        <w:rPr>
          <w:rFonts w:ascii="Times New Roman" w:hAnsi="Times New Roman" w:cs="Times New Roman"/>
          <w:sz w:val="20"/>
          <w:szCs w:val="20"/>
        </w:rPr>
        <w:t>Қоидалар</w:t>
      </w:r>
      <w:r w:rsidRPr="00855BC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фойдаланилган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таърифлар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 w:rsidRPr="00855BC9">
        <w:rPr>
          <w:rFonts w:ascii="Times New Roman" w:hAnsi="Times New Roman" w:cs="Times New Roman"/>
          <w:sz w:val="20"/>
          <w:szCs w:val="20"/>
        </w:rPr>
        <w:t>Қоидалар</w:t>
      </w:r>
      <w:r w:rsidRPr="00855BC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 улар 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маънога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. </w:t>
      </w:r>
      <w:r w:rsidR="00855BC9" w:rsidRPr="00855BC9">
        <w:rPr>
          <w:rFonts w:ascii="Times New Roman" w:hAnsi="Times New Roman" w:cs="Times New Roman"/>
          <w:sz w:val="20"/>
          <w:szCs w:val="20"/>
        </w:rPr>
        <w:t xml:space="preserve">Ушбу </w:t>
      </w:r>
      <w:proofErr w:type="spellStart"/>
      <w:r w:rsidR="00855BC9" w:rsidRPr="00855BC9">
        <w:rPr>
          <w:rFonts w:ascii="Times New Roman" w:hAnsi="Times New Roman" w:cs="Times New Roman"/>
          <w:sz w:val="20"/>
          <w:szCs w:val="20"/>
        </w:rPr>
        <w:t>Қоидалар</w:t>
      </w:r>
      <w:r w:rsidRPr="00855BC9">
        <w:rPr>
          <w:rFonts w:ascii="Times New Roman" w:hAnsi="Times New Roman" w:cs="Times New Roman"/>
          <w:sz w:val="20"/>
          <w:szCs w:val="20"/>
        </w:rPr>
        <w:t>даги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таъриф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атама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маъно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бўлм</w:t>
      </w:r>
      <w:r w:rsidR="00855BC9">
        <w:rPr>
          <w:rFonts w:ascii="Times New Roman" w:hAnsi="Times New Roman" w:cs="Times New Roman"/>
          <w:sz w:val="20"/>
          <w:szCs w:val="20"/>
        </w:rPr>
        <w:t>аган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тақдирда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уларнинг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маъноси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Республикасининг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меъёрий-ҳуқуқий</w:t>
      </w:r>
      <w:proofErr w:type="spellEnd"/>
      <w:r w:rsidRP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5BC9">
        <w:rPr>
          <w:rFonts w:ascii="Times New Roman" w:hAnsi="Times New Roman" w:cs="Times New Roman"/>
          <w:sz w:val="20"/>
          <w:szCs w:val="20"/>
        </w:rPr>
        <w:t>ҳу</w:t>
      </w:r>
      <w:r w:rsidR="00855BC9" w:rsidRPr="00855BC9">
        <w:rPr>
          <w:rFonts w:ascii="Times New Roman" w:hAnsi="Times New Roman" w:cs="Times New Roman"/>
          <w:sz w:val="20"/>
          <w:szCs w:val="20"/>
        </w:rPr>
        <w:t>жжатларига</w:t>
      </w:r>
      <w:proofErr w:type="spellEnd"/>
      <w:r w:rsidR="00855BC9" w:rsidRP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 w:rsidRPr="00855BC9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="00855BC9" w:rsidRP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 w:rsidRPr="00855BC9">
        <w:rPr>
          <w:rFonts w:ascii="Times New Roman" w:hAnsi="Times New Roman" w:cs="Times New Roman"/>
          <w:sz w:val="20"/>
          <w:szCs w:val="20"/>
        </w:rPr>
        <w:t>белгиланади</w:t>
      </w:r>
      <w:proofErr w:type="spellEnd"/>
      <w:r w:rsidR="00855BC9" w:rsidRPr="00855BC9">
        <w:rPr>
          <w:rFonts w:ascii="Times New Roman" w:hAnsi="Times New Roman" w:cs="Times New Roman"/>
          <w:sz w:val="20"/>
          <w:szCs w:val="20"/>
        </w:rPr>
        <w:t>.</w:t>
      </w:r>
    </w:p>
    <w:p w14:paraId="5F654206" w14:textId="77777777" w:rsidR="00855BC9" w:rsidRPr="00855BC9" w:rsidRDefault="00855BC9" w:rsidP="00855BC9">
      <w:pPr>
        <w:pStyle w:val="ad"/>
        <w:tabs>
          <w:tab w:val="left" w:pos="-284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0"/>
          <w:szCs w:val="20"/>
        </w:rPr>
      </w:pPr>
    </w:p>
    <w:p w14:paraId="1612709D" w14:textId="2124A7C9" w:rsidR="00A365E0" w:rsidRDefault="00A365E0" w:rsidP="00855BC9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5BC9">
        <w:rPr>
          <w:rFonts w:ascii="Times New Roman" w:hAnsi="Times New Roman" w:cs="Times New Roman"/>
          <w:b/>
          <w:sz w:val="20"/>
          <w:szCs w:val="20"/>
        </w:rPr>
        <w:t>БЎЛИМ. СУҒУРТА СУБЪЕКТЛАРИ ВА ОБЪЕКТЛАРИ</w:t>
      </w:r>
    </w:p>
    <w:p w14:paraId="7D271690" w14:textId="77777777" w:rsidR="00855BC9" w:rsidRPr="00855BC9" w:rsidRDefault="00855BC9" w:rsidP="00855BC9">
      <w:pPr>
        <w:pStyle w:val="ad"/>
        <w:tabs>
          <w:tab w:val="left" w:pos="-284"/>
        </w:tabs>
        <w:spacing w:after="0" w:line="240" w:lineRule="auto"/>
        <w:ind w:left="1287"/>
        <w:rPr>
          <w:rFonts w:ascii="Times New Roman" w:hAnsi="Times New Roman" w:cs="Times New Roman"/>
          <w:b/>
          <w:sz w:val="20"/>
          <w:szCs w:val="20"/>
        </w:rPr>
      </w:pPr>
    </w:p>
    <w:p w14:paraId="5C76F00E" w14:textId="097669A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2.1. Ушбу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субъектлари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42BB1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ҳисобланадилар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6D00A4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2.2.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A22B9F4" w14:textId="11600F57" w:rsidR="00A365E0" w:rsidRPr="00A365E0" w:rsidRDefault="00A365E0" w:rsidP="00855BC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</w:t>
      </w:r>
      <w:r w:rsidR="00855BC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мулкка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эгалик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тасарруф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боғлиқ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F5E3D59" w14:textId="4C4D07F8" w:rsidR="00A365E0" w:rsidRPr="00A365E0" w:rsidRDefault="00A365E0" w:rsidP="00855BC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мулкдан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фойдаланиши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қоплаш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мажбурияти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боғлиқ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қонунчилигига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зид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манфаатлари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объекти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64860D" w14:textId="4289F87C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2.3. Ушбу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объектлар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22DD6D9" w14:textId="5276FC59" w:rsidR="00A365E0" w:rsidRPr="00A365E0" w:rsidRDefault="00A365E0" w:rsidP="00CB614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конструктив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ички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хонала</w:t>
      </w:r>
      <w:r w:rsidR="00855BC9">
        <w:rPr>
          <w:rFonts w:ascii="Times New Roman" w:hAnsi="Times New Roman" w:cs="Times New Roman"/>
          <w:sz w:val="20"/>
          <w:szCs w:val="20"/>
        </w:rPr>
        <w:t>рни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ажратувчи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деворлар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оралиқ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деворлар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шифтлар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тўсиқлар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алоҳида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устунлар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балконлар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дераза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эшик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конструкциялари</w:t>
      </w:r>
      <w:proofErr w:type="spellEnd"/>
      <w:r w:rsidR="008A1B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A365E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электр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сим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тармоқ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)лари,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иситиш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таъминоти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канализация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газ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таъминоти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қувурлари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мустасно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41C8DE00" w14:textId="212A98AF" w:rsidR="00A365E0" w:rsidRPr="00A365E0" w:rsidRDefault="00A365E0" w:rsidP="00855BC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элементлари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турдаги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сувоқ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силлиқлаш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бўёқчилик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ишлари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ёпиштирилган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безак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материаллари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деворларни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гипсокартонни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шифтни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ажратиб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эшик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конструкцияларни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тўлдириш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шиша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ойналарини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қўйиш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ёғоч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пластик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паркет, линолеум,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таркетт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ётқизиш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88CD75B" w14:textId="6C3B4FA3" w:rsidR="00A365E0" w:rsidRPr="00A365E0" w:rsidRDefault="00A365E0" w:rsidP="00855BC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Муҳандислик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-техник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ускуналар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иситиш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иситиш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радиаторлари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электр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симлари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таъминоти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чиқариш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мосламалари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раковиналар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ванна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душ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хоналари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бошқалар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), </w:t>
      </w:r>
      <w:r w:rsidRPr="00A365E0">
        <w:rPr>
          <w:rFonts w:ascii="Times New Roman" w:hAnsi="Times New Roman" w:cs="Times New Roman"/>
          <w:sz w:val="20"/>
          <w:szCs w:val="20"/>
        </w:rPr>
        <w:t xml:space="preserve">канализация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(сантехника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ускуналари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), газ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таъминоти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қувурлари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6B0080" w14:textId="77777777" w:rsidR="00855BC9" w:rsidRDefault="00855BC9" w:rsidP="00855BC9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2EBD5C" w14:textId="1F39DA19" w:rsidR="00A365E0" w:rsidRDefault="00A365E0" w:rsidP="00855BC9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5BC9">
        <w:rPr>
          <w:rFonts w:ascii="Times New Roman" w:hAnsi="Times New Roman" w:cs="Times New Roman"/>
          <w:b/>
          <w:sz w:val="20"/>
          <w:szCs w:val="20"/>
        </w:rPr>
        <w:t>БЎЛИМ. СУҒУРТА ТАВАККАЛЧИЛИГИ ВА СУҒУРТА ҲОДИСАЛАРИ</w:t>
      </w:r>
    </w:p>
    <w:p w14:paraId="5F997B5C" w14:textId="77777777" w:rsidR="00855BC9" w:rsidRPr="00855BC9" w:rsidRDefault="00855BC9" w:rsidP="00855BC9">
      <w:pPr>
        <w:pStyle w:val="ad"/>
        <w:tabs>
          <w:tab w:val="left" w:pos="-284"/>
        </w:tabs>
        <w:spacing w:after="0" w:line="240" w:lineRule="auto"/>
        <w:ind w:left="1287"/>
        <w:rPr>
          <w:rFonts w:ascii="Times New Roman" w:hAnsi="Times New Roman" w:cs="Times New Roman"/>
          <w:b/>
          <w:sz w:val="20"/>
          <w:szCs w:val="20"/>
        </w:rPr>
      </w:pPr>
    </w:p>
    <w:p w14:paraId="02AF6FF2" w14:textId="4B4DFE42" w:rsidR="00A365E0" w:rsidRPr="00A365E0" w:rsidRDefault="00A365E0" w:rsidP="00855BC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3.1.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содир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эҳтимолига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тасод</w:t>
      </w:r>
      <w:r w:rsidR="00855BC9">
        <w:rPr>
          <w:rFonts w:ascii="Times New Roman" w:hAnsi="Times New Roman" w:cs="Times New Roman"/>
          <w:sz w:val="20"/>
          <w:szCs w:val="20"/>
        </w:rPr>
        <w:t>ифийлик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белгиларига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таваккалчилиги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ED53C1" w14:textId="2044A5D8" w:rsidR="00A365E0" w:rsidRPr="00A365E0" w:rsidRDefault="00A365E0" w:rsidP="00855BC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3.2. Ушбу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ҳудудида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муддатида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қуйидаги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таваккалчиликларнинг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содир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77DDD39" w14:textId="32C61788" w:rsidR="00A365E0" w:rsidRPr="00855BC9" w:rsidRDefault="00A365E0" w:rsidP="00855BC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3.2.1.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Ёнғин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газ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портлаши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туфайли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табиий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офатлар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зилз</w:t>
      </w:r>
      <w:r w:rsidR="00855BC9">
        <w:rPr>
          <w:rFonts w:ascii="Times New Roman" w:hAnsi="Times New Roman" w:cs="Times New Roman"/>
          <w:sz w:val="20"/>
          <w:szCs w:val="20"/>
        </w:rPr>
        <w:t>ила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тошқини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кучли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шамол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бўрон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жала,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дўл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шиддатли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ёғиши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сел,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учинчи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ноқонуний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</w:t>
      </w:r>
      <w:r w:rsidR="00855BC9">
        <w:rPr>
          <w:rFonts w:ascii="Times New Roman" w:hAnsi="Times New Roman" w:cs="Times New Roman"/>
          <w:sz w:val="20"/>
          <w:szCs w:val="20"/>
        </w:rPr>
        <w:t>тти-ҳаракатлари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предметларнинг</w:t>
      </w:r>
      <w:proofErr w:type="spellEnd"/>
      <w:r w:rsidRPr="00855BC9">
        <w:rPr>
          <w:rFonts w:ascii="Times New Roman" w:hAnsi="Times New Roman" w:cs="Times New Roman"/>
          <w:sz w:val="20"/>
          <w:szCs w:val="20"/>
          <w:lang w:val="uz-Cyrl-UZ"/>
        </w:rPr>
        <w:t xml:space="preserve">келиб урилиши натижасида суғурталанган мулкнинг йўқотилиши (нобуд бўлиши) ёки шикастланиши; </w:t>
      </w:r>
    </w:p>
    <w:p w14:paraId="47DACE67" w14:textId="4DA8645B" w:rsidR="00A365E0" w:rsidRDefault="00A365E0" w:rsidP="00855BC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3.2.2.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пайтида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содир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ёнғин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, газ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портлаши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таъсири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жавобгарлигининг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келиши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</w:t>
      </w:r>
      <w:r w:rsidR="00855BC9">
        <w:rPr>
          <w:rFonts w:ascii="Times New Roman" w:hAnsi="Times New Roman" w:cs="Times New Roman"/>
          <w:sz w:val="20"/>
          <w:szCs w:val="20"/>
        </w:rPr>
        <w:t>акти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суд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қарори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қонунчилигига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</w:t>
      </w:r>
      <w:r w:rsidR="00855BC9">
        <w:rPr>
          <w:rFonts w:ascii="Times New Roman" w:hAnsi="Times New Roman" w:cs="Times New Roman"/>
          <w:sz w:val="20"/>
          <w:szCs w:val="20"/>
        </w:rPr>
        <w:t>ирувчига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расман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билдирилган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розилиги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ихтиёрий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даъвоси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керак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Бунда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муддатида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мулкдан</w:t>
      </w:r>
      <w:proofErr w:type="spellEnd"/>
      <w:r w:rsidR="00855B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кетма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-кет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қатор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масалан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ёнғин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портлаш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боғлиқ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билдирилган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даъволари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улар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тақдирда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битта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C598E3" w14:textId="77777777" w:rsidR="00855BC9" w:rsidRPr="00A365E0" w:rsidRDefault="00855BC9" w:rsidP="00855BC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631ED95" w14:textId="3F8E768E" w:rsidR="00204F33" w:rsidRDefault="00A365E0" w:rsidP="00204F33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5BC9">
        <w:rPr>
          <w:rFonts w:ascii="Times New Roman" w:hAnsi="Times New Roman" w:cs="Times New Roman"/>
          <w:b/>
          <w:sz w:val="20"/>
          <w:szCs w:val="20"/>
        </w:rPr>
        <w:t>БЎЛИМ. ИСТИСНОЛАР</w:t>
      </w:r>
    </w:p>
    <w:p w14:paraId="5766EFC4" w14:textId="77777777" w:rsidR="00204F33" w:rsidRPr="00204F33" w:rsidRDefault="00204F33" w:rsidP="00204F3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CC4A7C7" w14:textId="21F7B044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4.1. Ушбу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="00204F33">
        <w:rPr>
          <w:rFonts w:ascii="Times New Roman" w:hAnsi="Times New Roman" w:cs="Times New Roman"/>
          <w:sz w:val="20"/>
          <w:szCs w:val="20"/>
        </w:rPr>
        <w:t>нинг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3.2.</w:t>
      </w:r>
      <w:r w:rsidRPr="00A365E0">
        <w:rPr>
          <w:rFonts w:ascii="Times New Roman" w:hAnsi="Times New Roman" w:cs="Times New Roman"/>
          <w:sz w:val="20"/>
          <w:szCs w:val="20"/>
        </w:rPr>
        <w:t xml:space="preserve">бандида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агар улар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656C7D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олинмайди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435C90E" w14:textId="6FFB64B5" w:rsidR="00A365E0" w:rsidRPr="00A365E0" w:rsidRDefault="00A365E0" w:rsidP="00204F3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турли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кўринишдаги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ҳарбий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ҳаракатлар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террористик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актлар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уруши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уларнинг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оқибатлари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халқ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ғалаёнлари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ташлашлар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локаутлар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ҳарбий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ҳокимиятининг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кўрсатмасига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биноан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мусодара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реквизицияси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хатланиши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E6EE39F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ядро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энергиясининг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шаклдаги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таъсири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91529B8" w14:textId="77777777" w:rsidR="00204F33" w:rsidRDefault="00A365E0" w:rsidP="00204F3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улар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расман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истиқомат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муомалага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ла</w:t>
      </w:r>
      <w:r w:rsidR="00204F33">
        <w:rPr>
          <w:rFonts w:ascii="Times New Roman" w:hAnsi="Times New Roman" w:cs="Times New Roman"/>
          <w:sz w:val="20"/>
          <w:szCs w:val="20"/>
        </w:rPr>
        <w:t>ёқатли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номидан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лекин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рухсати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204F3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манфаатларини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кўзлаб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ҳаракат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қасддан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қўпол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эхтиётсизлиги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юқоридаги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бирортаси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бузилиши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лекин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чекланмасдан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ёнғин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хавфсизлиги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,</w:t>
      </w:r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ёнғиндан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хавфли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портловчи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моддалар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буюмларни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сақлаш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қоидалари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F33">
        <w:rPr>
          <w:rFonts w:ascii="Times New Roman" w:hAnsi="Times New Roman" w:cs="Times New Roman"/>
          <w:sz w:val="20"/>
          <w:szCs w:val="20"/>
        </w:rPr>
        <w:t>бошқалар</w:t>
      </w:r>
      <w:proofErr w:type="spellEnd"/>
      <w:r w:rsidR="00204F33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34A99AA0" w14:textId="33068E0C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lastRenderedPageBreak/>
        <w:t>Изоҳ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оила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аъзолари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қариндошлари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вакиллари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агар улар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ҳаракати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ҳаракатсизлиги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хавф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туғдиришини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англаб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етганларида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мумкинлигини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пайқаганларида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онгли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қўйсалар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бефарқ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муносабатда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қасддан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ҳаракат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ҳисобланадилар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EB7AE3" w14:textId="715A4C7C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эксплуатациянинг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доимий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таъсир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омиллари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емирилиш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коррозия)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маҳаллий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иқлим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об-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ҳаво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шароитининг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секин-аста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таъсири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остида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агар улар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Гидрометеорология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хизмати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маркази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7DCCA6F" w14:textId="365C4F0F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намликнинг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оддий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таъсири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атроф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ҳавосининг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юқори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манфий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ҳарор</w:t>
      </w:r>
      <w:r w:rsidR="005E3E24">
        <w:rPr>
          <w:rFonts w:ascii="Times New Roman" w:hAnsi="Times New Roman" w:cs="Times New Roman"/>
          <w:sz w:val="20"/>
          <w:szCs w:val="20"/>
        </w:rPr>
        <w:t>ати</w:t>
      </w:r>
      <w:proofErr w:type="spellEnd"/>
      <w:r w:rsidR="005E3E24">
        <w:rPr>
          <w:rFonts w:ascii="Times New Roman" w:hAnsi="Times New Roman" w:cs="Times New Roman"/>
          <w:sz w:val="20"/>
          <w:szCs w:val="20"/>
        </w:rPr>
        <w:t xml:space="preserve"> (шу </w:t>
      </w:r>
      <w:proofErr w:type="spellStart"/>
      <w:r w:rsidR="005E3E24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="005E3E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3E24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="005E3E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3E24">
        <w:rPr>
          <w:rFonts w:ascii="Times New Roman" w:hAnsi="Times New Roman" w:cs="Times New Roman"/>
          <w:sz w:val="20"/>
          <w:szCs w:val="20"/>
        </w:rPr>
        <w:t>ўзгариши</w:t>
      </w:r>
      <w:r w:rsidRPr="00A365E0">
        <w:rPr>
          <w:rFonts w:ascii="Times New Roman" w:hAnsi="Times New Roman" w:cs="Times New Roman"/>
          <w:sz w:val="20"/>
          <w:szCs w:val="20"/>
        </w:rPr>
        <w:t>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хўлланиш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ҳамда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қўшни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бинолардан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қурилмаларда</w:t>
      </w:r>
      <w:r w:rsidR="0043068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томлардан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жала,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шиддатли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қор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ёғиши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деворларга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суюқлик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тушиши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оқибатида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конс</w:t>
      </w:r>
      <w:r w:rsidR="00430689">
        <w:rPr>
          <w:rFonts w:ascii="Times New Roman" w:hAnsi="Times New Roman" w:cs="Times New Roman"/>
          <w:sz w:val="20"/>
          <w:szCs w:val="20"/>
        </w:rPr>
        <w:t xml:space="preserve">труктив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хусусиятлари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бузилмаган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косметик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6469E9A" w14:textId="0AB5E156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объектларининг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механик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синиши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носозлиги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бузилишлари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агарда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улар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="00430689">
        <w:rPr>
          <w:rFonts w:ascii="Times New Roman" w:hAnsi="Times New Roman" w:cs="Times New Roman"/>
          <w:sz w:val="20"/>
          <w:szCs w:val="20"/>
        </w:rPr>
        <w:t>нинг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3.2.</w:t>
      </w:r>
      <w:r w:rsidRPr="00A365E0">
        <w:rPr>
          <w:rFonts w:ascii="Times New Roman" w:hAnsi="Times New Roman" w:cs="Times New Roman"/>
          <w:sz w:val="20"/>
          <w:szCs w:val="20"/>
        </w:rPr>
        <w:t xml:space="preserve">бандида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оқибатида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ташқаридан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тўсатдан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</w:t>
      </w:r>
      <w:r w:rsidR="00430689">
        <w:rPr>
          <w:rFonts w:ascii="Times New Roman" w:hAnsi="Times New Roman" w:cs="Times New Roman"/>
          <w:sz w:val="20"/>
          <w:szCs w:val="20"/>
        </w:rPr>
        <w:t>зда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тутилмаганда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содир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7E68C06" w14:textId="4E4C4F65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ж)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ўз-ўзидан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кетиши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бижғиши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табиий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хусусиятлари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ичидаги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давомли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намгарчилик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таъсири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моғор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пўпанак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босиши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орқали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ифлосланиши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кетиши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482394C" w14:textId="608EB79F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з)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электр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токининг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туташуви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тармоқдаги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энергия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оқими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кучланишининг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кескин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ўзгариши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ўхшаш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сабаблар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таъсири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C0CB3F9" w14:textId="5E27381C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и)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олов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иссиқлик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тақдирда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масалан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қуритиш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қайнатиш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дазмоллаш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дудлаш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қовуриш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эритиш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куйдириш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термик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ишлов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613B57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йиғиштириш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тозалаш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32E30F4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к)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очиқ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қолдирилган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деразалар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эшиклар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олдиндан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атайлаб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қолдирилган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қаватли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BF2D92" w14:textId="06C9BD36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турар-жой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конструкциясининг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объектнинг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эскириши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r w:rsidR="0043068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чириши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нуқсони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ҳосил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тирқишлар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мавжуд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гидроҳимоя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нуқсонларининг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панель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оралиғидаги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блоклар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чоклар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пойдеворлар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деворлар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нуқсони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туфайли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ичкарисига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суюқлик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шу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ёмғир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дўл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лойқанинг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оқиб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кириши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5BA4CC0" w14:textId="657D3E7B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л)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реконструкция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қайта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режалаштириш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борилиши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бевосита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яқин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ҳудудда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портлаш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содир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портлатиш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борилиши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тупроқ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қазиб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чиқариш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чуқурларни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тўлдириш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тупроқни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зичлаш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тупроқ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қурилиш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-монтаж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ер-ости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бойликларини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қазиб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чиқариш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кон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ташкил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этишни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тушиши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ёрилиши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нуқсонларнинг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пайдо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F99904E" w14:textId="07404331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м)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авария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эскириб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кетган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ўтказиш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иситиш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канализация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ёнғинга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юқоридаги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эксплуатация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меъёрий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бузилиши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риоя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этмаслик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6577887" w14:textId="0DD86DD8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н)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жойлашган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қаватли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турар-жой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биноси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қонунчилигида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лойиҳалаштириш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меъёр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талабларига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риоя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этмасдан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6B874D3" w14:textId="2DA7D79A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о)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қаватли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турар-жой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биноси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иморати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тушиши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агар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бундай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оқибати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мажбуриятларининг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кучга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кириши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мавжуд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маълум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лозим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нуқсонлари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ҳисобланмаса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078E74C" w14:textId="24F164B5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п)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расман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истиқомат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қулфини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бузиш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орқали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ўғрилик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содир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ўғрилик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бевосита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кейин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берса; </w:t>
      </w:r>
    </w:p>
    <w:p w14:paraId="503CDFFD" w14:textId="37F86010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р)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қариндошларига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улар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ихтиёрига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вақтинчалик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транспорт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воситалари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ҳайвонлар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мосламаларнинг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урилиши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тўқнашиб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кетиши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8FA4567" w14:textId="4E8A0640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с) куя,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паразитлар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термитлар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ҳашаротларнинг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мулкка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таъсири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яширин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нуқсонлар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табиий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изчил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ёмонлашиши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занглаш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қуруқ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нам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емирилиши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457276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4.2.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боғлиқ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бермайди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800BF61" w14:textId="201EA72F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ер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ўпирилиши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чўкиши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ер ости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кўтарилиши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A7348C5" w14:textId="5300790F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ҳаёти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соғлиғига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24220FB" w14:textId="17CA320C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ижара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тўловлари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тушумининг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тўхтаб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тўланмаслиги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бой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маънавий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суд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ҳаражатлари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жарималар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пеня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шу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каби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тўло</w:t>
      </w:r>
      <w:r w:rsidR="00430689">
        <w:rPr>
          <w:rFonts w:ascii="Times New Roman" w:hAnsi="Times New Roman" w:cs="Times New Roman"/>
          <w:sz w:val="20"/>
          <w:szCs w:val="20"/>
        </w:rPr>
        <w:t>влар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>;</w:t>
      </w:r>
    </w:p>
    <w:p w14:paraId="443B9476" w14:textId="514976D3" w:rsid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ташқарида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жойлашган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қувурларни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ускуналарни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режавий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</w:t>
      </w:r>
      <w:r w:rsidR="00430689">
        <w:rPr>
          <w:rFonts w:ascii="Times New Roman" w:hAnsi="Times New Roman" w:cs="Times New Roman"/>
          <w:sz w:val="20"/>
          <w:szCs w:val="20"/>
        </w:rPr>
        <w:t>лаш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алмаштириш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харажатлари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>.</w:t>
      </w:r>
    </w:p>
    <w:p w14:paraId="320DAA42" w14:textId="77777777" w:rsidR="00430689" w:rsidRPr="00A365E0" w:rsidRDefault="00430689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CBB42E4" w14:textId="454D04F4" w:rsidR="00A365E0" w:rsidRDefault="00A365E0" w:rsidP="00430689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689">
        <w:rPr>
          <w:rFonts w:ascii="Times New Roman" w:hAnsi="Times New Roman" w:cs="Times New Roman"/>
          <w:b/>
          <w:sz w:val="20"/>
          <w:szCs w:val="20"/>
        </w:rPr>
        <w:t>БЎЛИМ. МАХСУС ШАРТЛАР</w:t>
      </w:r>
    </w:p>
    <w:p w14:paraId="0A60561F" w14:textId="77777777" w:rsidR="00430689" w:rsidRPr="00430689" w:rsidRDefault="00430689" w:rsidP="00430689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701FE5D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5.1.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тасдиқлайди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розилигини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билдиради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973E217" w14:textId="32297C19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агар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ёнғин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хавфсизлиги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меъёрлари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газдан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маиший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шароитда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хавфсизлиги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ўхшаш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меъёрлар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бузилса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агар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бундай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бузилишлар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ижозати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оширилаётган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бундай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қоидабузарликлар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хавф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даражасини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сифатида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чиқилади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4965E1F" w14:textId="60738411" w:rsid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талабига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биноан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бартараф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даъволар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талабларни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моддий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далолатномаларни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тузишда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келишув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битимларини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имзолашда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судда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инстанцияларда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даъво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аризалари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манфаатларини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ҳимоя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тасдиқловчи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ишончнома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беришга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мажбур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>.</w:t>
      </w:r>
    </w:p>
    <w:p w14:paraId="6B84CB2E" w14:textId="77777777" w:rsidR="00430689" w:rsidRPr="00A365E0" w:rsidRDefault="00430689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7A5778C" w14:textId="06D23EED" w:rsidR="00A365E0" w:rsidRPr="00430689" w:rsidRDefault="00A365E0" w:rsidP="00430689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689">
        <w:rPr>
          <w:rFonts w:ascii="Times New Roman" w:hAnsi="Times New Roman" w:cs="Times New Roman"/>
          <w:b/>
          <w:sz w:val="20"/>
          <w:szCs w:val="20"/>
        </w:rPr>
        <w:t>БЎЛИМ. СУҒУРТА ПУЛИ ВА СУҒУРТА МУКОФОТИ.</w:t>
      </w:r>
    </w:p>
    <w:p w14:paraId="41E7F6BF" w14:textId="1684FC5D" w:rsidR="00A365E0" w:rsidRDefault="00A365E0" w:rsidP="00430689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689">
        <w:rPr>
          <w:rFonts w:ascii="Times New Roman" w:hAnsi="Times New Roman" w:cs="Times New Roman"/>
          <w:b/>
          <w:sz w:val="20"/>
          <w:szCs w:val="20"/>
        </w:rPr>
        <w:t>СУҒУРТА МУКОФОТИНИ ТЎЛАШ ТАРТИБИ</w:t>
      </w:r>
    </w:p>
    <w:p w14:paraId="4A9E70CB" w14:textId="77777777" w:rsidR="00430689" w:rsidRPr="00430689" w:rsidRDefault="00430689" w:rsidP="00430689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F1E2C3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6.1.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пули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келишуви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аммо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5EEA06" w14:textId="4D835B52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(Полис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расмийлаштирилган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объектининг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жойлашган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ҳудуддаги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сотиб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баҳоси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таъмирлаш-тиклаш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(шу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материаллари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муҳандислик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-техник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ускуналар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қиймати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аниқланадиган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ҳақиқий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қийматидан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кетмаслиги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керак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C09FB81" w14:textId="3B254197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6.2. Агар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пули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қийматидан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пулининг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қийматига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нисбатига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мутаносиб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қоплайди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кодексининг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936-моддаси). </w:t>
      </w:r>
    </w:p>
    <w:p w14:paraId="4FB16170" w14:textId="2261B459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6.3. Агар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пули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қийматидан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</w:t>
      </w:r>
      <w:r w:rsidR="00430689">
        <w:rPr>
          <w:rFonts w:ascii="Times New Roman" w:hAnsi="Times New Roman" w:cs="Times New Roman"/>
          <w:sz w:val="20"/>
          <w:szCs w:val="20"/>
        </w:rPr>
        <w:t>ўлса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пулининг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қийматидан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ўз-ўзидан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ҳақиқий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бўлмайди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Бу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мукофотининг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қайтариб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берилмайди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кодексининг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938-моддаси). </w:t>
      </w:r>
    </w:p>
    <w:p w14:paraId="23117301" w14:textId="3E43A7DA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6.4.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таваккалчиликлари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объектлари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алоҳида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пулларини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ҳамда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қопланмайдиган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франшизани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2655EB7" w14:textId="448B3C9F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6.5.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пули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содир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камайтирилади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EF1AEFE" w14:textId="4B806692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6.6.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мукофотининг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объекти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таваккалчилигининг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хусусияти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мажбуриятлари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ҳажмини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дастурлари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базавий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тарифлари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мукофоти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ставкалари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асосида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182EA58" w14:textId="4D777B09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6.7.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Таваккалчилик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даражаси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аввалги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даврларида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тарихи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омиллар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боғлиқлигига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мукофоти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бошланғич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ставкаларига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нисбатан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камайтирувчи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коэффициентларни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қўллашга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832CE4" w14:textId="7BB7F19E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6.8.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мукофоти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реал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режимида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расмий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вебсайти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мобил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иловасида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тўлов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операторлари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ёрдамида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ҳисоб-китоб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ҳисобварағига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пул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маблағларини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ўтказиш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BED6A8C" w14:textId="7D731451" w:rsid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6.9.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мукофотининг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факти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</w:t>
      </w:r>
      <w:r w:rsidR="00430689">
        <w:rPr>
          <w:rFonts w:ascii="Times New Roman" w:hAnsi="Times New Roman" w:cs="Times New Roman"/>
          <w:sz w:val="20"/>
          <w:szCs w:val="20"/>
        </w:rPr>
        <w:t>тларига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розилигини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тасдиқлайди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>.</w:t>
      </w:r>
    </w:p>
    <w:p w14:paraId="49A942C3" w14:textId="77777777" w:rsidR="00430689" w:rsidRPr="00A365E0" w:rsidRDefault="00430689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E1D7C05" w14:textId="24401A9E" w:rsidR="00A365E0" w:rsidRPr="00430689" w:rsidRDefault="00A365E0" w:rsidP="00430689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689">
        <w:rPr>
          <w:rFonts w:ascii="Times New Roman" w:hAnsi="Times New Roman" w:cs="Times New Roman"/>
          <w:b/>
          <w:sz w:val="20"/>
          <w:szCs w:val="20"/>
        </w:rPr>
        <w:t>БЎЛИМ. СУҒУРТА ШАРТНОМАСИНИНГ (ПОЛИСИНИНГ) КУЧГА КИРИШИ</w:t>
      </w:r>
    </w:p>
    <w:p w14:paraId="42DF73B1" w14:textId="11662858" w:rsidR="00430689" w:rsidRPr="00430689" w:rsidRDefault="00A365E0" w:rsidP="00430689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689">
        <w:rPr>
          <w:rFonts w:ascii="Times New Roman" w:hAnsi="Times New Roman" w:cs="Times New Roman"/>
          <w:b/>
          <w:sz w:val="20"/>
          <w:szCs w:val="20"/>
        </w:rPr>
        <w:t>ВА АМАЛ ҚИЛИШ МУДДАТИ</w:t>
      </w:r>
    </w:p>
    <w:p w14:paraId="0AE9C683" w14:textId="17265FAF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7.1.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даври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йилдан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FA5A37" w14:textId="54604E21" w:rsid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7.2.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мажбуриятлари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агар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кўзда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мукофоти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ҳажмда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3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учинчи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календар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00:00 дан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кучга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киради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тугаган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кун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сифатида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24:00 гача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иккала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сана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иноба</w:t>
      </w:r>
      <w:r w:rsidR="00430689">
        <w:rPr>
          <w:rFonts w:ascii="Times New Roman" w:hAnsi="Times New Roman" w:cs="Times New Roman"/>
          <w:sz w:val="20"/>
          <w:szCs w:val="20"/>
        </w:rPr>
        <w:t>тга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амал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қилади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>.</w:t>
      </w:r>
    </w:p>
    <w:p w14:paraId="159A1D3C" w14:textId="77777777" w:rsidR="00430689" w:rsidRPr="00A365E0" w:rsidRDefault="00430689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963B9B6" w14:textId="1F8598DD" w:rsidR="00A365E0" w:rsidRPr="00430689" w:rsidRDefault="00A365E0" w:rsidP="00430689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689">
        <w:rPr>
          <w:rFonts w:ascii="Times New Roman" w:hAnsi="Times New Roman" w:cs="Times New Roman"/>
          <w:b/>
          <w:sz w:val="20"/>
          <w:szCs w:val="20"/>
        </w:rPr>
        <w:t>БЎЛИМ. СУҒУРТА ШАРТНОМАСИНИ (ПОЛИСИНИ) БЕКОР ҚИЛИШ ТАРТИБИ</w:t>
      </w:r>
    </w:p>
    <w:p w14:paraId="0DA21ED5" w14:textId="77777777" w:rsidR="00430689" w:rsidRPr="00430689" w:rsidRDefault="00430689" w:rsidP="00430689">
      <w:pPr>
        <w:tabs>
          <w:tab w:val="left" w:pos="-284"/>
        </w:tabs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14:paraId="11D84AC5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8.1.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аризаси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мўлжалланаётган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бекор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B91E44" w14:textId="77777777" w:rsidR="00A365E0" w:rsidRPr="00A365E0" w:rsidRDefault="00A365E0" w:rsidP="00430689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30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ўттиз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кун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аввал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хабар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бекор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26A4532" w14:textId="77777777" w:rsidR="00430689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8.2.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бекор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32AB0CE" w14:textId="61ED4752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тугаганда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E38FC9F" w14:textId="64BF7C18" w:rsidR="00A365E0" w:rsidRPr="00A365E0" w:rsidRDefault="00A365E0" w:rsidP="0043068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lastRenderedPageBreak/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мажбуриятларини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ҳажмда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бажариб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пули (</w:t>
      </w:r>
      <w:proofErr w:type="spellStart"/>
      <w:r w:rsidR="00430689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430689">
        <w:rPr>
          <w:rFonts w:ascii="Times New Roman" w:hAnsi="Times New Roman" w:cs="Times New Roman"/>
          <w:sz w:val="20"/>
          <w:szCs w:val="20"/>
        </w:rPr>
        <w:t>лимити</w:t>
      </w:r>
      <w:proofErr w:type="spellEnd"/>
      <w:r w:rsidR="00430689">
        <w:rPr>
          <w:rFonts w:ascii="Times New Roman" w:hAnsi="Times New Roman" w:cs="Times New Roman"/>
          <w:sz w:val="20"/>
          <w:szCs w:val="20"/>
        </w:rPr>
        <w:t>)гача</w:t>
      </w:r>
      <w:proofErr w:type="gramEnd"/>
    </w:p>
    <w:p w14:paraId="2B402F0A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58594CDA" w14:textId="7D9E006A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қонунчилиги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E62634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547F05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8.3. Полис, агар 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кучга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кирганидан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кейин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эҳтимоли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7A66A2" w14:textId="13D56F64" w:rsidR="00A365E0" w:rsidRPr="00A365E0" w:rsidRDefault="00A365E0" w:rsidP="00051801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таваккалчилиги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туфайли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тўхтаган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, у</w:t>
      </w:r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тузилган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муддатдан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олдин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бекор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A57F28" w14:textId="74708F2B" w:rsid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8.4.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</w:t>
      </w:r>
      <w:r w:rsidR="00051801">
        <w:rPr>
          <w:rFonts w:ascii="Times New Roman" w:hAnsi="Times New Roman" w:cs="Times New Roman"/>
          <w:sz w:val="20"/>
          <w:szCs w:val="20"/>
        </w:rPr>
        <w:t>уғурта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Полисдан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8.3.</w:t>
      </w:r>
      <w:r w:rsidRPr="00A365E0">
        <w:rPr>
          <w:rFonts w:ascii="Times New Roman" w:hAnsi="Times New Roman" w:cs="Times New Roman"/>
          <w:sz w:val="20"/>
          <w:szCs w:val="20"/>
        </w:rPr>
        <w:t xml:space="preserve">бандда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туфайли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олдин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воз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кечса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мукофоти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қайтарилмайди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>.</w:t>
      </w:r>
    </w:p>
    <w:p w14:paraId="35DDE3D6" w14:textId="77777777" w:rsidR="00051801" w:rsidRPr="00A365E0" w:rsidRDefault="00051801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A0C1406" w14:textId="43D266E5" w:rsidR="00A365E0" w:rsidRPr="00051801" w:rsidRDefault="00A365E0" w:rsidP="00051801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801">
        <w:rPr>
          <w:rFonts w:ascii="Times New Roman" w:hAnsi="Times New Roman" w:cs="Times New Roman"/>
          <w:b/>
          <w:sz w:val="20"/>
          <w:szCs w:val="20"/>
        </w:rPr>
        <w:t>БЎЛИМ. ТОМОНЛАРНИНГ ҲУҚУҚ ВА МАЖБУРИЯТЛАРИ</w:t>
      </w:r>
    </w:p>
    <w:p w14:paraId="1E587D7A" w14:textId="77777777" w:rsidR="00051801" w:rsidRPr="00051801" w:rsidRDefault="00051801" w:rsidP="00051801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68F2A2" w14:textId="04125F86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9.1. Ушбу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Полис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давомида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131237E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9.1.1.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ҳуқуқларга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52B6F2B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шаклдаги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полис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тақдирда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дубликатини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C0B6C2C" w14:textId="1BD5BD9D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</w:t>
      </w:r>
      <w:r w:rsidR="00051801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D41B756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шартномасини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илгари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бекор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D2358E7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масаласида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маслаҳат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01656BC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9.1.2.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40A2259" w14:textId="7B09BD0E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тартиб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мукофотини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3D45EB6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расман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истиқомат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4256AA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таништириш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EA498DB" w14:textId="71D7E3F5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техник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мақсад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меъёрларига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тарзда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кўзда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тутилаётганда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дарҳол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оғзаки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хабардор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CD09A00" w14:textId="75E5E660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</w:t>
      </w:r>
      <w:r w:rsidR="00051801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талабини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қўйиш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ҳолатини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келтирувчи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дарҳол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10.1.-10.</w:t>
      </w:r>
      <w:proofErr w:type="gramStart"/>
      <w:r w:rsidRPr="00A365E0">
        <w:rPr>
          <w:rFonts w:ascii="Times New Roman" w:hAnsi="Times New Roman" w:cs="Times New Roman"/>
          <w:sz w:val="20"/>
          <w:szCs w:val="20"/>
        </w:rPr>
        <w:t>2.-</w:t>
      </w:r>
      <w:proofErr w:type="gramEnd"/>
      <w:r w:rsidRPr="00A365E0">
        <w:rPr>
          <w:rFonts w:ascii="Times New Roman" w:hAnsi="Times New Roman" w:cs="Times New Roman"/>
          <w:sz w:val="20"/>
          <w:szCs w:val="20"/>
        </w:rPr>
        <w:t xml:space="preserve">бандларида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ҳаракатларни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бажариш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621073A" w14:textId="6932B2F6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эҳтимол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қутқариб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камайтириш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олдини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оқилона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шароитда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чораларни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бундай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чораларни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экан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агар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маълум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масъул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органларнинг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кўрсатмаларига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лозим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F0E6386" w14:textId="59087729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нобуд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кўздан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кечирилишини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таъминлаш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6D274BC" w14:textId="7E7E7D14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ж)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қонунчилиги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ёнғин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хавфсизлиги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меъёр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газдан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маиший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шароитда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техник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хизмат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йўриқномалари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талабларига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профилактика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хавфсизлигига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риоя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профилактика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бажариш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836E173" w14:textId="559172A9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з)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ҳудудида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ўтказиш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канализация,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иситиш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ёнғин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хавфсизлиги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тарзда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хизмат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таъмирланишини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таъминлаш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C2870D9" w14:textId="3A2A766B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и)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қаватли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турар-жойда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индивидуал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</w:t>
      </w:r>
      <w:r w:rsidR="00051801">
        <w:rPr>
          <w:rFonts w:ascii="Times New Roman" w:hAnsi="Times New Roman" w:cs="Times New Roman"/>
          <w:sz w:val="20"/>
          <w:szCs w:val="20"/>
        </w:rPr>
        <w:t xml:space="preserve">н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иситиш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тизимидан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фойдаланишда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танаффус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ҳавонинг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манфий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ҳароратида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иситиш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тизимидан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сувни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чиқариб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тўкиб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AC3E826" w14:textId="0A0DC1FD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к)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у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расман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истиқомат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эшикларини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дераза-ромларининг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қулфланишини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таъминлаш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2F5CC13" w14:textId="4CD7B597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л)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қаровсиз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қолдирмаслик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кейинги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йўқотишларни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олдини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тадбирларни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CC02F5E" w14:textId="5D13829A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м)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боғлиқ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қўйилган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даъволарни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олмаслик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розилигисиз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бундай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даъволарни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тўғридан-тўғри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билвосита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мажбуриятларни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зиммасига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олмаслик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3E5F2F4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н)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айбдор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дарҳол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хабар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5FC8149" w14:textId="26AD7CA6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о) агар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қонунчилигида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кўзда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даъво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ичида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ҳуқуқидан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қонунчиликка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бутунлай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маҳрум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қилинишига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аниқланса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ҳажмда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қайтариб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2F89741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9.1.3.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ҳуқуқларга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1161479" w14:textId="49FC8D20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даври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мобайнида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эҳтимолини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эхтимолидан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аҳамияти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бор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олдиндан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нотўғри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маълумотлар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</w:t>
      </w:r>
      <w:r w:rsidR="00051801">
        <w:rPr>
          <w:rFonts w:ascii="Times New Roman" w:hAnsi="Times New Roman" w:cs="Times New Roman"/>
          <w:sz w:val="20"/>
          <w:szCs w:val="20"/>
        </w:rPr>
        <w:t>нганда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қонунчилигида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ўрнатилган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тартибга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ҳақиқий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топилишини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71C444A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нобуд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кўздан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кечириш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3D1117D" w14:textId="78BEF085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lastRenderedPageBreak/>
        <w:t xml:space="preserve">в)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мажбуриятларининг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бажаришини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73EBBE5" w14:textId="37732EED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сабаблари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мустақил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</w:t>
      </w:r>
      <w:r w:rsidR="00051801">
        <w:rPr>
          <w:rFonts w:ascii="Times New Roman" w:hAnsi="Times New Roman" w:cs="Times New Roman"/>
          <w:sz w:val="20"/>
          <w:szCs w:val="20"/>
        </w:rPr>
        <w:t>лаш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миқдорини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аломатларига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берганлигини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тасдиқловчи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сабаблари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маълумотларни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юзасидан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ваколатли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органларга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сўровнома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орқали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мурожаат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22747F6" w14:textId="58DBF990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факти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қўйилган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даъволар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эътироз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билдириш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F90C71E" w14:textId="27EED7EA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аломатларига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киритилгунга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қадар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юзасидан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мутасадди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идораларга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юборилган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сўровларга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жавоб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олингунча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суд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ҳукми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чиққунча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жиноий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маъмурий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юзасидан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юритишнинг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тўхтатиб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турилиши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сабабли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қабул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кечиктириш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6E9C92C" w14:textId="10DE03C1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ж)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даъволарини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қондиришда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номидан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юритиш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манфаатларини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ифодалаш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EFC9098" w14:textId="3042AB20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з) суд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органлари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қабул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қилгунига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қадар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кечиктириш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A440297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и)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рад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агар: </w:t>
      </w:r>
    </w:p>
    <w:p w14:paraId="5FB58EEF" w14:textId="08ABC451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атайлаб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ёлғон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ишончсиз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маълумотлар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тақдим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E95235D" w14:textId="7FF9D586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бажарилмаслиги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бажарилмаслиги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имкониятининг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чиқарганда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ECF64CD" w14:textId="2E816985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Қоидаларида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55AC079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9.1.4.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596BE0B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мукофоти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хажмда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Полис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топшириш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юбориш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74804C4" w14:textId="35B9E643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кўзда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C4BF150" w14:textId="7915D7A4" w:rsid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маълумотларни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қонунчилигига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сир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тутиш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ошкор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қилмаслик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>.</w:t>
      </w:r>
    </w:p>
    <w:p w14:paraId="62BC9E68" w14:textId="77777777" w:rsidR="00051801" w:rsidRPr="00A365E0" w:rsidRDefault="00051801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875780E" w14:textId="24BDD4D7" w:rsidR="00A365E0" w:rsidRPr="00051801" w:rsidRDefault="00A365E0" w:rsidP="00051801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801">
        <w:rPr>
          <w:rFonts w:ascii="Times New Roman" w:hAnsi="Times New Roman" w:cs="Times New Roman"/>
          <w:b/>
          <w:sz w:val="20"/>
          <w:szCs w:val="20"/>
        </w:rPr>
        <w:t>БЎЛИМ. СУҒУРТА ДАЪВОСИНИ КЎРИБ ЧИҚИШ</w:t>
      </w:r>
    </w:p>
    <w:p w14:paraId="55FEA2F1" w14:textId="77777777" w:rsidR="00051801" w:rsidRPr="00051801" w:rsidRDefault="00051801" w:rsidP="00051801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8BA3CC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10.1.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бажаришга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17CCD5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EC5B9D" w14:textId="01321A45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кейин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дарҳол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лекин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3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кечиктирмай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маълум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заҳоти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у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истиқомат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икки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ҳудудида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исталган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қулай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усул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рақамга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телефон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орқали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қўнғироқ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электрон хат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мессенжерлар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орқали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хабар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юбориш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ҳоказо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хабардор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673E391" w14:textId="7A266769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3.2.1.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бандида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3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кечиктирмасдан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хақда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хабар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топган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захоти; </w:t>
      </w:r>
    </w:p>
    <w:p w14:paraId="1D80828F" w14:textId="51235B62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3.2.2.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бандида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сўнг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30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ўттиз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календар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ичида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сабаблари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аризани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мурожаатни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юбориши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лозим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A518D37" w14:textId="3DEA5E49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дарҳол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тегишлисига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ваколатли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идораларга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(ИИВ, ФВВ,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квартирали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уйжой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фондини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бошқарув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компаниялари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органлари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.) хабар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содир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албатта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баённома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қонунчилигида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тузиш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0331879" w14:textId="3EE30517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олдини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камайтириш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чораларни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оғзаки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тарзда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тавсияларини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бажариш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борада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худди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ҳолатдагидек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ҳаракат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керак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F22DDFD" w14:textId="550A20EB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қайта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тиклаш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бошлангунга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қадар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кўрикдан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ўтказиш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тақдим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розилигисиз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қурилиш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таъмирлаш-тиклаш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ишалрини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бошламаслик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Агар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кўрикдан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ўтказишга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2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икки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давомида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имконият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(элемент)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фотосуратга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видеотасвирга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тушириб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уни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таъмирлаш-тиклаш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ишларининг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бажарилишидан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олдин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тақдим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электрон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кўринишда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юбориши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керак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4E9C59" w14:textId="009DC60B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10.2.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аризага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илова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лозим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:</w:t>
      </w:r>
    </w:p>
    <w:p w14:paraId="3DD0C52B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10.2.1.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йўқотилганда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нобуд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D28DD5D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шаклда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нусхаси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(агар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мавжуд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яроқли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73C0EAFC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lastRenderedPageBreak/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эгалик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ҳуқуқини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нусхаси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(кадастр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олдисотди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ижара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0183C1E8" w14:textId="060932A1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в)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тафсилотларини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текшириш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кўрикдан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ўтказиш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ваколатига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мутасадди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органлар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(ИИВ, ФВВ</w:t>
      </w:r>
      <w:r w:rsidR="000518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квартирали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уй-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жой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фондини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бошқарув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компаниялари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органлари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нусхаси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баённома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хулоса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маълумотнома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далолатнома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.); </w:t>
      </w:r>
    </w:p>
    <w:p w14:paraId="2238BBD2" w14:textId="4268D107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баҳоловчи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пудратчи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смета)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ташкилоти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тиклаш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сарфланадиган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материаллар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рўйхати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ҳисоботининг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баҳолаш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ҳисоботи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смета,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моддий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далолатномаси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нусхаси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0D4012F" w14:textId="71C60C39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табиий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офатлар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рўй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ваколатли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идоралар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(Гидрометеорология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хизмати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маркази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тоғ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-кон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саноати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геология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вазирлиги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ФВВ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маълумотнома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FB148A9" w14:textId="22FFD439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чиқишига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сабаб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текширишда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ИИВ, прокуратура, суд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ҳуқуқни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муҳофаза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органлар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иштирок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жиноят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қўзғатиш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тўхтатиш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қўзғатишни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рад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маъмурий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ҳуқуқбузарлик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баённомалар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нусхаси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4F7CB89" w14:textId="4B7D4EFF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ж)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жиноий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қўзғатилган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жиноий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қўзғатилгани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тўхтатилгани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судга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оширилгани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тергов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органлари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нусхалари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B50A1CB" w14:textId="214C60A2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з)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фактини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сабаблари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тафсилотларини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FFF4C8" w14:textId="0A23F215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10.2.2.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жавобгарлиги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25E5500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шаклда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нусхаси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(агар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мавжуд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яроқли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16497477" w14:textId="200AD132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мулкка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эгалик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ҳуқуқини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(кадастр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олди-сотди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ижара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шартномалари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нусхалари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5A81771" w14:textId="5A081C2A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мулкка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эгалик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тасарруф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ҳуқуқини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8622632" w14:textId="5E1C093F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воқеасининг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сабабларини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текшириш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ваколатига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идоралар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квартирали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уй-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жой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фондини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бошқарув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компаниялари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органлари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баённома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хулоса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маълумотнома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далолатнома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.); </w:t>
      </w:r>
    </w:p>
    <w:p w14:paraId="1D84902E" w14:textId="749B9E1C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д)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боғлиқ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билдирилган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даъволари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даъво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аризаси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чақирув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билдиргилари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хоказолар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59F593C2" w14:textId="110D8B6A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баҳоловчи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ташкилот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ҳақиқий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қийматини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моддий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баҳолаш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ҳисоботининг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нусхаси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EC466C9" w14:textId="4FAA2312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ж)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айбдорлиги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моддий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суд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органининг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нусхаси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CE24EAB" w14:textId="4D1040E8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з)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фактини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сабаблари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тафсилотларини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0BE738" w14:textId="3EA4F1E5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10.3.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Рўй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юзасидан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ҳуқуқи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мажбурияти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</w:t>
      </w:r>
      <w:r w:rsidR="00051801">
        <w:rPr>
          <w:rFonts w:ascii="Times New Roman" w:hAnsi="Times New Roman" w:cs="Times New Roman"/>
          <w:sz w:val="20"/>
          <w:szCs w:val="20"/>
        </w:rPr>
        <w:t>ча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низо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тақдирда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даъво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талабларни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қондириш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масаласи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суддан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акс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низо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суд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орқали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B23E64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10.4.Кўрилган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суддан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EE6AE7" w14:textId="3D8E38C6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10-11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бўлимларида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асосида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оширилади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Барча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ҳолатларда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иштирок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таклиф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8694872" w14:textId="5DD07CD3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10.5.Агар суд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ижросини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таъминлаш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мақсадида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</w:t>
      </w:r>
      <w:r w:rsidR="00051801">
        <w:rPr>
          <w:rFonts w:ascii="Times New Roman" w:hAnsi="Times New Roman" w:cs="Times New Roman"/>
          <w:sz w:val="20"/>
          <w:szCs w:val="20"/>
        </w:rPr>
        <w:t>рувчи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розилиги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r w:rsidRPr="00A365E0">
        <w:rPr>
          <w:rFonts w:ascii="Times New Roman" w:hAnsi="Times New Roman" w:cs="Times New Roman"/>
          <w:sz w:val="20"/>
          <w:szCs w:val="20"/>
        </w:rPr>
        <w:t xml:space="preserve">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мустақил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қопланган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лекин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тўлайди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0CF467B" w14:textId="22519188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10.6.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воқеасига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тааллуқли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ўрганилиб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чиқилганидан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кейин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содир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воқеасини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сифатида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олинмаслиги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чиқаради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5080B53" w14:textId="11428DC6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10.7.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Содир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</w:t>
      </w:r>
      <w:r w:rsidR="00051801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топилса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далолатномада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тузилади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628C61" w14:textId="214ED908" w:rsid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10.8.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тўлашни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рад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ҳужжатларни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тақдим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аризаси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15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кечиктирмай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хабардор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рад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этишнинг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асослантирилган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</w:t>
      </w:r>
      <w:r w:rsidR="00051801">
        <w:rPr>
          <w:rFonts w:ascii="Times New Roman" w:hAnsi="Times New Roman" w:cs="Times New Roman"/>
          <w:sz w:val="20"/>
          <w:szCs w:val="20"/>
        </w:rPr>
        <w:t>бабларини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ичига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олиши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керак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>.</w:t>
      </w:r>
    </w:p>
    <w:p w14:paraId="4F5F97C9" w14:textId="77777777" w:rsidR="00051801" w:rsidRPr="00A365E0" w:rsidRDefault="00051801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CB027C7" w14:textId="328CBB96" w:rsidR="00A365E0" w:rsidRPr="00051801" w:rsidRDefault="00A365E0" w:rsidP="00051801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801">
        <w:rPr>
          <w:rFonts w:ascii="Times New Roman" w:hAnsi="Times New Roman" w:cs="Times New Roman"/>
          <w:b/>
          <w:sz w:val="20"/>
          <w:szCs w:val="20"/>
        </w:rPr>
        <w:t>БЎЛИМ. ЗАРАР МИҚДОРИНИ АНИҚЛАШ ВА СУҒУРТА ТОВОНИНИ</w:t>
      </w:r>
    </w:p>
    <w:p w14:paraId="7CF2BC28" w14:textId="53E5D0EB" w:rsidR="00A365E0" w:rsidRDefault="00A365E0" w:rsidP="00051801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801">
        <w:rPr>
          <w:rFonts w:ascii="Times New Roman" w:hAnsi="Times New Roman" w:cs="Times New Roman"/>
          <w:b/>
          <w:sz w:val="20"/>
          <w:szCs w:val="20"/>
        </w:rPr>
        <w:t>ТЎЛАБ БЕРИШ ТАРТИБИ</w:t>
      </w:r>
    </w:p>
    <w:p w14:paraId="68E8C7AB" w14:textId="77777777" w:rsidR="00051801" w:rsidRPr="00051801" w:rsidRDefault="00051801" w:rsidP="00051801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ACA814" w14:textId="4E020E4C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lastRenderedPageBreak/>
        <w:t xml:space="preserve">11.1.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оқибатида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йўқотилганда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нобуд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6C29667" w14:textId="41A557AF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конструктив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элементлари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000AAC5" w14:textId="484CDFC7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йўқотилишида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нобуд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бўлишида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эскириш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келгусида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яроқли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қолдиқлари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франшиза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айириб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лекин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DF263CC" w14:textId="059A4482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шикастланишида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йўқотилишида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тиклаш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сарфланадиган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эскириш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келгусида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яроқли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қолдиқлари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франшиза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айириб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лекин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CAD5D8" w14:textId="44FCAE2C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муҳандислик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-техник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ускуналари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элементлари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келгусида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яроқли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қолдиқлари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франшиза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айириб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ташлангандан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сўнг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:</w:t>
      </w:r>
    </w:p>
    <w:p w14:paraId="39BD5B60" w14:textId="0FDAB7F7" w:rsidR="00A365E0" w:rsidRPr="00A365E0" w:rsidRDefault="00051801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муҳандислик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-техник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ускуналари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объект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лимити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миқдоригача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674845" w14:textId="556A4729" w:rsidR="00A365E0" w:rsidRPr="00A365E0" w:rsidRDefault="00051801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пардозлаш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элементлари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4C431B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- пол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элементлари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40%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9B71396" w14:textId="463219D8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шифт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деворлар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элементлари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</w:t>
      </w:r>
      <w:r w:rsidR="00051801">
        <w:rPr>
          <w:rFonts w:ascii="Times New Roman" w:hAnsi="Times New Roman" w:cs="Times New Roman"/>
          <w:sz w:val="20"/>
          <w:szCs w:val="20"/>
        </w:rPr>
        <w:t>елгиланган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лимитининг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40%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1D45FB0" w14:textId="18BD0C98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элементлари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20%и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Бунда,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ёнғин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зилзила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элементлари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тўлови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юқорида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элементлари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ўрнатилган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қўлламасдан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тиклашга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кетган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харажатлар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лекин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пардозлаш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элементлари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лимитларининг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икки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бараваридан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B67A10D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11.2.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Тиклаш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сарфланадиган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харажатлар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таркибига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киради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19A5FD2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тиклаш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материаллар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эҳтиёт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харажатлари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A5AA494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CE24323" w14:textId="2798F544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бевосита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бергунга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қадар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ҳолатига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келтириш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зарур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харажатлар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F366600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11.3.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Тиклаш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сарфланадиган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харажатлар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таркибига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кирмайди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CCE3C4F" w14:textId="32060792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қайта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ўзгартириш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тузатиш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янгилаш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яхшилаш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ўзгартириш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боғлиқ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қўшимча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сарф-харажатлар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EEC677B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вақтинча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ёрдамчи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қўшимча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таъмирлаш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тиклаш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боғлиқ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сарф-харажатлар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E4AD025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бевосита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билвосита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солиқлар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71FFC07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керагидан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ортиқроқ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A73DB0" w14:textId="3FB650A2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11.4.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батамом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йўқотилганда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нобуд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эскириши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франшиза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айириб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лекин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пулидан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н</w:t>
      </w:r>
      <w:r w:rsidR="00051801">
        <w:rPr>
          <w:rFonts w:ascii="Times New Roman" w:hAnsi="Times New Roman" w:cs="Times New Roman"/>
          <w:sz w:val="20"/>
          <w:szCs w:val="20"/>
        </w:rPr>
        <w:t>инг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6.2. банди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шартлари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801">
        <w:rPr>
          <w:rFonts w:ascii="Times New Roman" w:hAnsi="Times New Roman" w:cs="Times New Roman"/>
          <w:sz w:val="20"/>
          <w:szCs w:val="20"/>
        </w:rPr>
        <w:t>асосида</w:t>
      </w:r>
      <w:proofErr w:type="spellEnd"/>
      <w:r w:rsidR="00051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F00A2E" w14:textId="504037E2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11.5.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воқеалар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ҳақиқий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мустақил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баҳоловчиларни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экспертларни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жалб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ҳуқуқига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EC99C04" w14:textId="4AACBB8F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11.6.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мобайнида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пулидан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ортмаслиги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лозим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99EB46" w14:textId="37F98A86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11.7.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фуқаролик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жавобгарлигининг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келиши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қуйидагича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C788A7" w14:textId="7C321BE2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суд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органининг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тасдиқланганда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қарорда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моддий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лекин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0D23553" w14:textId="77777777" w:rsidR="00A365E0" w:rsidRPr="00A365E0" w:rsidRDefault="00A365E0" w:rsidP="00A365E0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масаласи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суддан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ташқари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ҳал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қилинганда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1C9C1F8" w14:textId="2679F7C7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йўқотилишида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нобуд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бўлишида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эскириш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келгусида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яроқли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қолдиқлари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франшиза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айириб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лекин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кўп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3AFD792" w14:textId="5FD74E0A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шикастланишида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қисман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йўқотилишида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тиклаш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сарфланадиган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ҳаражатлар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эскириш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келгусида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фойдаланишга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яроқли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қолдиқлари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шартсиз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франшиза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айириб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ташланган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лекин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лимитидан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ортиқ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47382E" w14:textId="782A7B3F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11.8. Бир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нечта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тақдирда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миқдори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даражасига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мутаносиб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Pr="00A365E0">
        <w:rPr>
          <w:rFonts w:ascii="Times New Roman" w:hAnsi="Times New Roman" w:cs="Times New Roman"/>
          <w:sz w:val="20"/>
          <w:szCs w:val="20"/>
        </w:rPr>
        <w:t>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11.7.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бандида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тартиб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асосида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аниқланади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C7E806" w14:textId="77777777" w:rsidR="00051801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11.9.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тўлаб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қуйидаги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оширилади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суғурталанган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хонадон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батамом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йўқотилганда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нобуд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бўлганда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шикастланганда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далолатнома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имзоланганидан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сўнг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15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беш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банк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ичида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lastRenderedPageBreak/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банк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ҳисобрақамига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нақдсиз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шаклда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пул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маблағларини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ўтказиш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билан;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жабрланувчиларнинг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кўчмас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мулкига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етказилганда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далолатнома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имзоланганидан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сўнг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10 (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ўн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) банк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куни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ичида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олувчининг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олишга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ҳақли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бошқа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шахснинг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банк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ҳисобрақамига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нақдсиз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шаклда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пул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маблағларини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ўтказиш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5E0">
        <w:rPr>
          <w:rFonts w:ascii="Times New Roman" w:hAnsi="Times New Roman" w:cs="Times New Roman"/>
          <w:sz w:val="20"/>
          <w:szCs w:val="20"/>
        </w:rPr>
        <w:t>йўли</w:t>
      </w:r>
      <w:proofErr w:type="spellEnd"/>
      <w:r w:rsidRPr="00A365E0">
        <w:rPr>
          <w:rFonts w:ascii="Times New Roman" w:hAnsi="Times New Roman" w:cs="Times New Roman"/>
          <w:sz w:val="20"/>
          <w:szCs w:val="20"/>
        </w:rPr>
        <w:t xml:space="preserve"> билан.</w:t>
      </w:r>
    </w:p>
    <w:p w14:paraId="525210A3" w14:textId="5E1CFEA7" w:rsidR="00A365E0" w:rsidRPr="00A365E0" w:rsidRDefault="00A365E0" w:rsidP="0005180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65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DA19FF" w14:textId="3AC00D2D" w:rsidR="008A1BD3" w:rsidRPr="008A1BD3" w:rsidRDefault="008A1BD3" w:rsidP="008A1BD3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uz-Cyrl-UZ"/>
        </w:rPr>
        <w:t>СУБРОГАЦИЯ</w:t>
      </w:r>
    </w:p>
    <w:p w14:paraId="009C6F24" w14:textId="77777777" w:rsidR="008A1BD3" w:rsidRPr="008A1BD3" w:rsidRDefault="008A1BD3" w:rsidP="008A1BD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10F38AD" w14:textId="77777777" w:rsidR="00C27F29" w:rsidRDefault="008A1BD3" w:rsidP="00C27F2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1BD3">
        <w:rPr>
          <w:rFonts w:ascii="Times New Roman" w:hAnsi="Times New Roman" w:cs="Times New Roman"/>
          <w:sz w:val="20"/>
          <w:szCs w:val="20"/>
        </w:rPr>
        <w:t>12.1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тўлаганидан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кейин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етказилишига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жавобгар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шахсларга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нисбатан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олувчининг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ҳуқуқи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тўланган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 сумма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доирасида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A1BD3">
        <w:rPr>
          <w:rFonts w:ascii="Times New Roman" w:hAnsi="Times New Roman" w:cs="Times New Roman"/>
          <w:sz w:val="20"/>
          <w:szCs w:val="20"/>
        </w:rPr>
        <w:t>ўтади</w:t>
      </w:r>
      <w:proofErr w:type="spellEnd"/>
      <w:r w:rsidRPr="008A1BD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3922CA8" w14:textId="77777777" w:rsidR="00C27F29" w:rsidRDefault="00C27F29" w:rsidP="00C27F29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ҳужжатларни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бериши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беришида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жавобгар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шахсга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қўйиш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ҳуқуқини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рўёбга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чиқариш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зарур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саъй-ҳаракатларни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ошириши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шарт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>.</w:t>
      </w:r>
    </w:p>
    <w:p w14:paraId="786CEECB" w14:textId="2A5882CE" w:rsidR="008A1BD3" w:rsidRPr="008A1BD3" w:rsidRDefault="00C27F29" w:rsidP="00C27F2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12.2. </w:t>
      </w:r>
      <w:r w:rsidRPr="00C27F29">
        <w:rPr>
          <w:rFonts w:ascii="Times New Roman" w:hAnsi="Times New Roman" w:cs="Times New Roman"/>
          <w:sz w:val="20"/>
          <w:szCs w:val="20"/>
        </w:rPr>
        <w:t xml:space="preserve">Агар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қилдирувчининг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олувчининг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айби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ҳуқуқини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ошириш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бўлмаса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зарар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етказилишида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айбдор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шахсларга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даъво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ариза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муддатларини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ўтказиб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юборилиши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), у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ҳолда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тўлаш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мажбуриятларидан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озод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қилинади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тўлов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тўланган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тақдирда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эса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товонни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даъвоси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кундан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эътиборан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10 (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ўн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кунида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Суғурталовчига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қайтариб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бериши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F29">
        <w:rPr>
          <w:rFonts w:ascii="Times New Roman" w:hAnsi="Times New Roman" w:cs="Times New Roman"/>
          <w:sz w:val="20"/>
          <w:szCs w:val="20"/>
        </w:rPr>
        <w:t>шарт</w:t>
      </w:r>
      <w:proofErr w:type="spellEnd"/>
      <w:r w:rsidRPr="00C27F29">
        <w:rPr>
          <w:rFonts w:ascii="Times New Roman" w:hAnsi="Times New Roman" w:cs="Times New Roman"/>
          <w:sz w:val="20"/>
          <w:szCs w:val="20"/>
        </w:rPr>
        <w:t>.</w:t>
      </w:r>
      <w:r w:rsidR="008A1BD3" w:rsidRPr="008A1B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2DE435" w14:textId="77777777" w:rsidR="008A1BD3" w:rsidRPr="008A1BD3" w:rsidRDefault="008A1BD3" w:rsidP="008A1BD3">
      <w:pPr>
        <w:pStyle w:val="ad"/>
        <w:tabs>
          <w:tab w:val="left" w:pos="-284"/>
        </w:tabs>
        <w:spacing w:after="0" w:line="240" w:lineRule="auto"/>
        <w:ind w:left="1287"/>
        <w:rPr>
          <w:rFonts w:ascii="Times New Roman" w:hAnsi="Times New Roman" w:cs="Times New Roman"/>
          <w:b/>
          <w:sz w:val="20"/>
          <w:szCs w:val="20"/>
        </w:rPr>
      </w:pPr>
    </w:p>
    <w:p w14:paraId="3155157B" w14:textId="65E4D577" w:rsidR="00A365E0" w:rsidRPr="00051801" w:rsidRDefault="00A365E0" w:rsidP="00051801">
      <w:pPr>
        <w:pStyle w:val="ad"/>
        <w:numPr>
          <w:ilvl w:val="0"/>
          <w:numId w:val="8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801">
        <w:rPr>
          <w:rFonts w:ascii="Times New Roman" w:hAnsi="Times New Roman" w:cs="Times New Roman"/>
          <w:b/>
          <w:sz w:val="20"/>
          <w:szCs w:val="20"/>
        </w:rPr>
        <w:t>БЎЛИМ. БОШҚА ШАРТЛАР</w:t>
      </w:r>
    </w:p>
    <w:p w14:paraId="196229A8" w14:textId="77777777" w:rsidR="00051801" w:rsidRPr="00051801" w:rsidRDefault="00051801" w:rsidP="00051801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3117EE" w14:textId="0C6EECEC" w:rsidR="00A365E0" w:rsidRPr="00A365E0" w:rsidRDefault="00C27F29" w:rsidP="00B066FF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B066FF">
        <w:rPr>
          <w:rFonts w:ascii="Times New Roman" w:hAnsi="Times New Roman" w:cs="Times New Roman"/>
          <w:sz w:val="20"/>
          <w:szCs w:val="20"/>
        </w:rPr>
        <w:t>.1</w:t>
      </w:r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зиммасига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мажбуриятларни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бажармаганлиги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лозим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даражада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бажармаганлиги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томонлар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Республикасининг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амалдаги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қонунчилигига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жавобгар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бўладилар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413A79" w14:textId="57537A15" w:rsidR="00A365E0" w:rsidRPr="00A365E0" w:rsidRDefault="00C27F29" w:rsidP="00B066FF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B066FF">
        <w:rPr>
          <w:rFonts w:ascii="Times New Roman" w:hAnsi="Times New Roman" w:cs="Times New Roman"/>
          <w:sz w:val="20"/>
          <w:szCs w:val="20"/>
        </w:rPr>
        <w:t>.2</w:t>
      </w:r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Полис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r w:rsidR="00A365E0" w:rsidRPr="00A365E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улар билан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боғлиқ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масалалар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шу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уларни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бажариш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бузиш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боғлиқ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низолар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даъволар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келишмовчиликлар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келган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тақдирда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томонлар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уларни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музокаралар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йўли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ҳал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чораларини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кўрадилар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974F98" w14:textId="0BBAC859" w:rsidR="00A365E0" w:rsidRPr="00A365E0" w:rsidRDefault="00C27F29" w:rsidP="00B066FF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B066FF">
        <w:rPr>
          <w:rFonts w:ascii="Times New Roman" w:hAnsi="Times New Roman" w:cs="Times New Roman"/>
          <w:sz w:val="20"/>
          <w:szCs w:val="20"/>
        </w:rPr>
        <w:t>.3</w:t>
      </w:r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Агар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томонлар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музокаралар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орқали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тинч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йўл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келишмаса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шартномаси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Полиси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тузилиши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расмийлаштирилиши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ўзгариши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тугатилиши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бекор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бўлиши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ҳақиқий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эмаслиги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тузилмаганлиги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тўлиқ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қисман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) билан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келган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келиб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чиқадиган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низолар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келишмо</w:t>
      </w:r>
      <w:r w:rsidR="00B066FF">
        <w:rPr>
          <w:rFonts w:ascii="Times New Roman" w:hAnsi="Times New Roman" w:cs="Times New Roman"/>
          <w:sz w:val="20"/>
          <w:szCs w:val="20"/>
        </w:rPr>
        <w:t>вчиликлар</w:t>
      </w:r>
      <w:proofErr w:type="spellEnd"/>
      <w:r w:rsidR="00B066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066FF">
        <w:rPr>
          <w:rFonts w:ascii="Times New Roman" w:hAnsi="Times New Roman" w:cs="Times New Roman"/>
          <w:sz w:val="20"/>
          <w:szCs w:val="20"/>
        </w:rPr>
        <w:t>талаблар</w:t>
      </w:r>
      <w:proofErr w:type="spellEnd"/>
      <w:r w:rsid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>
        <w:rPr>
          <w:rFonts w:ascii="Times New Roman" w:hAnsi="Times New Roman" w:cs="Times New Roman"/>
          <w:sz w:val="20"/>
          <w:szCs w:val="20"/>
        </w:rPr>
        <w:t>даъволар</w:t>
      </w:r>
      <w:proofErr w:type="spellEnd"/>
      <w:r w:rsid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ихтиёри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фуқаролик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ишларнинг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судга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тааллуқлилиги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судловга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тегишлилигига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Республикасининг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амалдаги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қонунчилигига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кўра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давлат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рўйхатидан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ўтказилган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жойидаги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суд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тартибида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ёҳуд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Ҳакамлик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суди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Регламентга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Ҳакамлик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суди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Низомга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Ҳакамлик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судида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тарафларнинг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ҳакамлик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йиғими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харажатлари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чиқимлари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тўғрисида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Низомга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Тошкент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шаҳри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Савдо-саноат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Палатаси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ҳузуридаги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Ҳакамлик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судида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кейинчалик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Ҳакамлик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суди),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якка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ҳал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қилувчи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ҳакамлик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судьяси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регламентига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>
        <w:rPr>
          <w:rFonts w:ascii="Times New Roman" w:hAnsi="Times New Roman" w:cs="Times New Roman"/>
          <w:sz w:val="20"/>
          <w:szCs w:val="20"/>
        </w:rPr>
        <w:t>кўра</w:t>
      </w:r>
      <w:proofErr w:type="spellEnd"/>
      <w:r w:rsid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>
        <w:rPr>
          <w:rFonts w:ascii="Times New Roman" w:hAnsi="Times New Roman" w:cs="Times New Roman"/>
          <w:sz w:val="20"/>
          <w:szCs w:val="20"/>
        </w:rPr>
        <w:t>ҳал</w:t>
      </w:r>
      <w:proofErr w:type="spellEnd"/>
      <w:r w:rsid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>
        <w:rPr>
          <w:rFonts w:ascii="Times New Roman" w:hAnsi="Times New Roman" w:cs="Times New Roman"/>
          <w:sz w:val="20"/>
          <w:szCs w:val="20"/>
        </w:rPr>
        <w:t>этилади</w:t>
      </w:r>
      <w:proofErr w:type="spellEnd"/>
      <w:r w:rsidR="00B066F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066FF">
        <w:rPr>
          <w:rFonts w:ascii="Times New Roman" w:hAnsi="Times New Roman" w:cs="Times New Roman"/>
          <w:sz w:val="20"/>
          <w:szCs w:val="20"/>
        </w:rPr>
        <w:t>Даъво</w:t>
      </w:r>
      <w:proofErr w:type="spellEnd"/>
      <w:r w:rsid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>
        <w:rPr>
          <w:rFonts w:ascii="Times New Roman" w:hAnsi="Times New Roman" w:cs="Times New Roman"/>
          <w:sz w:val="20"/>
          <w:szCs w:val="20"/>
        </w:rPr>
        <w:t>аризаси</w:t>
      </w:r>
      <w:proofErr w:type="spellEnd"/>
      <w:r w:rsidR="00B066FF">
        <w:rPr>
          <w:rFonts w:ascii="Times New Roman" w:hAnsi="Times New Roman" w:cs="Times New Roman"/>
          <w:sz w:val="20"/>
          <w:szCs w:val="20"/>
        </w:rPr>
        <w:t xml:space="preserve"> </w:t>
      </w:r>
      <w:r w:rsidR="00A365E0" w:rsidRPr="00A365E0">
        <w:rPr>
          <w:rFonts w:ascii="Times New Roman" w:hAnsi="Times New Roman" w:cs="Times New Roman"/>
          <w:sz w:val="20"/>
          <w:szCs w:val="20"/>
        </w:rPr>
        <w:t xml:space="preserve">билан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туманлараро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иқтисодий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судига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Ҳакамлик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судига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мурожаат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қилишни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танлаш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ҳуқуқи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Суғурталовчида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қолади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1F8091" w14:textId="2CCF62FC" w:rsidR="00A365E0" w:rsidRPr="00A365E0" w:rsidRDefault="00C27F29" w:rsidP="00B066FF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13.4</w:t>
      </w:r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“Электрон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ҳужжат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айланиши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тўғрисида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>”</w:t>
      </w:r>
      <w:r w:rsid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Қонунига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мувофиқ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Томонлар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5BC9">
        <w:rPr>
          <w:rFonts w:ascii="Times New Roman" w:hAnsi="Times New Roman" w:cs="Times New Roman"/>
          <w:sz w:val="20"/>
          <w:szCs w:val="20"/>
        </w:rPr>
        <w:t>Қоидалар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Қоидалари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доирасида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электрон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шаклда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тузилган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ҳужжатларни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ариза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сўровнома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шартномаси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полиси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ҳисоб-варақа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далолатнома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маълумотлар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ҳужжатлар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бошқ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уларни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қоғоздаги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ҳужжатларга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тенглаштирган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қўл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имзоланган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Томоннинг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муҳри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тасдиқланган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агар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электрон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ҳужжатлар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Давлат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солиқ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қўмитаси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маълумотларига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кўра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электрон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ҳисоб-варақлар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айланмаси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тизимининг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операторларидан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бири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фаолият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билан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шуғулланиш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рухсат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ахборот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воситачиси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қайта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ишланган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юборилган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бўлса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ҳужжатларнинг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юридик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кучини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келишиб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оладилар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оладилар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35EF13" w14:textId="403AABC7" w:rsidR="00A365E0" w:rsidRPr="00A365E0" w:rsidRDefault="00C27F29" w:rsidP="00B066FF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13.5</w:t>
      </w:r>
      <w:r w:rsidR="00A365E0" w:rsidRPr="00A365E0">
        <w:rPr>
          <w:rFonts w:ascii="Times New Roman" w:hAnsi="Times New Roman" w:cs="Times New Roman"/>
          <w:sz w:val="20"/>
          <w:szCs w:val="20"/>
        </w:rPr>
        <w:t>. “</w:t>
      </w:r>
      <w:r w:rsidR="00B066FF" w:rsidRPr="00B066FF">
        <w:rPr>
          <w:rFonts w:ascii="Times New Roman" w:hAnsi="Times New Roman" w:cs="Times New Roman"/>
          <w:sz w:val="20"/>
          <w:szCs w:val="20"/>
        </w:rPr>
        <w:t>NEO INSURANCE CORP</w:t>
      </w:r>
      <w:r w:rsidR="00A365E0" w:rsidRPr="00A365E0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АЖнинг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интернет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ахборот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тармоғидаги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расмий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сайти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>: www.</w:t>
      </w:r>
      <w:r w:rsidR="00B066FF" w:rsidRPr="00B066FF">
        <w:rPr>
          <w:rFonts w:ascii="Times New Roman" w:hAnsi="Times New Roman" w:cs="Times New Roman"/>
          <w:sz w:val="20"/>
          <w:szCs w:val="20"/>
        </w:rPr>
        <w:t>neoinsurance.uz</w:t>
      </w:r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расмий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веб-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сайти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қилдирувчи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ахборот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тизимининг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оператори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Суғурталовчи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ўртасида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электрон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шаклда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маълумотлар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алмашинуви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шу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жумладан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шартномасини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тузиш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ариза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юборишни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таъминлаш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тузиш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полисини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юбориш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ўзгартириш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муддатидан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олдин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бекор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содир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бўлганлиги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тўғрисида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хабар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бериш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товонини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тўлаш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аризалар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кўриб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чиқиш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босқичи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натижалари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тўғрисида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маълумот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юбориш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товони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тўлови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тўғрисидаги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маълумотларни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ичига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ахборот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тизими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ҳисобланади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11B9DDC" w14:textId="235B1E29" w:rsidR="003F789D" w:rsidRPr="00B066FF" w:rsidRDefault="00C27F29" w:rsidP="00B066FF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12.6</w:t>
      </w:r>
      <w:r w:rsidR="00A365E0" w:rsidRPr="00A365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Суғурта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ҳодисаси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белгиларига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воқеалар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юз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тақдирда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полисда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сайтда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телефон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орқали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воқеа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ҳақида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хабар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беришингиз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“</w:t>
      </w:r>
      <w:r w:rsidR="00B066FF" w:rsidRPr="00B066FF">
        <w:rPr>
          <w:rFonts w:ascii="Times New Roman" w:hAnsi="Times New Roman" w:cs="Times New Roman"/>
          <w:sz w:val="20"/>
          <w:szCs w:val="20"/>
        </w:rPr>
        <w:t>NEO INSURANCE CORP</w:t>
      </w:r>
      <w:r w:rsidR="00A365E0" w:rsidRPr="00A365E0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АЖнинг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энг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яқин</w:t>
      </w:r>
      <w:proofErr w:type="spellEnd"/>
      <w:r w:rsidR="00A365E0" w:rsidRPr="00A3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5E0" w:rsidRPr="00A365E0">
        <w:rPr>
          <w:rFonts w:ascii="Times New Roman" w:hAnsi="Times New Roman" w:cs="Times New Roman"/>
          <w:sz w:val="20"/>
          <w:szCs w:val="20"/>
        </w:rPr>
        <w:t>офис</w:t>
      </w:r>
      <w:r w:rsidR="00B066FF">
        <w:rPr>
          <w:rFonts w:ascii="Times New Roman" w:hAnsi="Times New Roman" w:cs="Times New Roman"/>
          <w:sz w:val="20"/>
          <w:szCs w:val="20"/>
        </w:rPr>
        <w:t>ига</w:t>
      </w:r>
      <w:proofErr w:type="spellEnd"/>
      <w:r w:rsidR="00B066FF">
        <w:rPr>
          <w:rFonts w:ascii="Times New Roman" w:hAnsi="Times New Roman" w:cs="Times New Roman"/>
          <w:sz w:val="20"/>
          <w:szCs w:val="20"/>
        </w:rPr>
        <w:t xml:space="preserve"> </w:t>
      </w:r>
      <w:r w:rsidR="00B066FF" w:rsidRPr="00B066F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филиалига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мурожаат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қилиш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лозим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>.</w:t>
      </w:r>
      <w:r w:rsidR="00B066FF">
        <w:t xml:space="preserve">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Филиалларнинг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манзиллари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телефонлари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вақти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Суғурталовчининг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расмий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 веб-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сайтида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6FF" w:rsidRPr="00B066FF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="00B066FF" w:rsidRPr="00B066FF">
        <w:rPr>
          <w:rFonts w:ascii="Times New Roman" w:hAnsi="Times New Roman" w:cs="Times New Roman"/>
          <w:sz w:val="20"/>
          <w:szCs w:val="20"/>
        </w:rPr>
        <w:t>.</w:t>
      </w:r>
    </w:p>
    <w:p w14:paraId="5589646E" w14:textId="002CF381" w:rsidR="003F789D" w:rsidRDefault="00311FA0" w:rsidP="00311FA0">
      <w:pPr>
        <w:tabs>
          <w:tab w:val="left" w:pos="-284"/>
          <w:tab w:val="left" w:pos="4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79C130F" w14:textId="77777777" w:rsidR="00B066FF" w:rsidRDefault="00B066FF" w:rsidP="00311FA0">
      <w:pPr>
        <w:tabs>
          <w:tab w:val="left" w:pos="-284"/>
          <w:tab w:val="left" w:pos="4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994096F" w14:textId="77777777" w:rsidR="00B066FF" w:rsidRDefault="00B066FF" w:rsidP="00311FA0">
      <w:pPr>
        <w:tabs>
          <w:tab w:val="left" w:pos="-284"/>
          <w:tab w:val="left" w:pos="4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06DC44E" w14:textId="77777777" w:rsidR="00B066FF" w:rsidRDefault="00B066FF" w:rsidP="00B066FF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lang w:val="uz-Cyrl-UZ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«</w:t>
      </w:r>
      <w:r>
        <w:rPr>
          <w:rFonts w:ascii="Times New Roman" w:hAnsi="Times New Roman"/>
          <w:b/>
          <w:bCs/>
          <w:sz w:val="18"/>
          <w:szCs w:val="18"/>
          <w:lang w:val="uz-Cyrl-UZ"/>
        </w:rPr>
        <w:t>Уй-жой</w:t>
      </w:r>
      <w:r>
        <w:rPr>
          <w:rFonts w:ascii="Times New Roman" w:hAnsi="Times New Roman"/>
          <w:b/>
          <w:bCs/>
          <w:sz w:val="18"/>
          <w:szCs w:val="18"/>
        </w:rPr>
        <w:t>»</w:t>
      </w:r>
      <w:r>
        <w:rPr>
          <w:rFonts w:ascii="Times New Roman" w:hAnsi="Times New Roman"/>
          <w:b/>
          <w:bCs/>
          <w:sz w:val="18"/>
          <w:szCs w:val="18"/>
          <w:lang w:val="uz-Cyrl-UZ"/>
        </w:rPr>
        <w:t xml:space="preserve"> суғурта маҳсулоти</w:t>
      </w:r>
    </w:p>
    <w:p w14:paraId="2AA4F203" w14:textId="77777777" w:rsidR="00B066FF" w:rsidRDefault="00B066FF" w:rsidP="00B066FF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lang w:val="uz-Cyrl-UZ"/>
        </w:rPr>
      </w:pPr>
      <w:r>
        <w:rPr>
          <w:rFonts w:ascii="Times New Roman" w:hAnsi="Times New Roman"/>
          <w:b/>
          <w:bCs/>
          <w:sz w:val="18"/>
          <w:szCs w:val="18"/>
          <w:lang w:val="uz-Cyrl-UZ"/>
        </w:rPr>
        <w:t>бўйича суғурта қоидаларига</w:t>
      </w:r>
    </w:p>
    <w:p w14:paraId="68345C8D" w14:textId="14E537AE" w:rsidR="00311FA0" w:rsidRPr="00B066FF" w:rsidRDefault="00B066FF" w:rsidP="00B066FF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lang w:val="uz-Cyrl-UZ"/>
        </w:rPr>
      </w:pPr>
      <w:r>
        <w:rPr>
          <w:rFonts w:ascii="Times New Roman" w:hAnsi="Times New Roman"/>
          <w:b/>
          <w:bCs/>
          <w:sz w:val="18"/>
          <w:szCs w:val="18"/>
          <w:lang w:val="uz-Cyrl-UZ"/>
        </w:rPr>
        <w:t>Илова №1</w:t>
      </w:r>
    </w:p>
    <w:p w14:paraId="793D543F" w14:textId="77777777" w:rsidR="00311FA0" w:rsidRPr="00311FA0" w:rsidRDefault="00311FA0" w:rsidP="00311FA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560"/>
        <w:gridCol w:w="822"/>
        <w:gridCol w:w="851"/>
        <w:gridCol w:w="992"/>
        <w:gridCol w:w="1136"/>
        <w:gridCol w:w="1559"/>
        <w:gridCol w:w="1532"/>
      </w:tblGrid>
      <w:tr w:rsidR="00423111" w:rsidRPr="008B7B64" w14:paraId="691439A6" w14:textId="77777777" w:rsidTr="003720D8">
        <w:trPr>
          <w:trHeight w:val="1093"/>
        </w:trPr>
        <w:tc>
          <w:tcPr>
            <w:tcW w:w="440" w:type="dxa"/>
            <w:vMerge w:val="restart"/>
            <w:vAlign w:val="center"/>
          </w:tcPr>
          <w:p w14:paraId="3BCF7BAB" w14:textId="77777777" w:rsidR="00423111" w:rsidRPr="008B7B64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7B64">
              <w:rPr>
                <w:rFonts w:ascii="Times New Roman" w:hAnsi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1C81EEC" w14:textId="69179627" w:rsidR="00423111" w:rsidRPr="002E6421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6421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Суғурта дастурлари</w:t>
            </w:r>
            <w:r w:rsidRPr="002E6421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46E8E6AC" w14:textId="22C5BE40" w:rsidR="00423111" w:rsidRPr="002E6421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 w:rsidRPr="002E6421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Кўчмас мулк объектлари бўйича суғурта пуллари, жумладан: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EC7FE16" w14:textId="5808B2C8" w:rsidR="00423111" w:rsidRPr="002E6421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 w:rsidRPr="002E6421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Фкқаролик жавобгарлиги бўйича суғурта пуллари:</w:t>
            </w: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14:paraId="7C9B3384" w14:textId="6C61BA1E" w:rsidR="00423111" w:rsidRPr="002E6421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 w:rsidRPr="002E6421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Суғурталаш дастурлари бўйича жами</w:t>
            </w:r>
          </w:p>
        </w:tc>
      </w:tr>
      <w:tr w:rsidR="00423111" w:rsidRPr="008B7B64" w14:paraId="419B7453" w14:textId="32A90FAE" w:rsidTr="003720D8">
        <w:trPr>
          <w:trHeight w:val="521"/>
        </w:trPr>
        <w:tc>
          <w:tcPr>
            <w:tcW w:w="440" w:type="dxa"/>
            <w:vMerge/>
            <w:vAlign w:val="center"/>
          </w:tcPr>
          <w:p w14:paraId="42EC9062" w14:textId="77777777" w:rsidR="00423111" w:rsidRPr="008B7B64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086BE788" w14:textId="77777777" w:rsidR="00423111" w:rsidRPr="002E6421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3801" w:type="dxa"/>
            <w:gridSpan w:val="4"/>
            <w:shd w:val="clear" w:color="auto" w:fill="auto"/>
            <w:vAlign w:val="center"/>
          </w:tcPr>
          <w:p w14:paraId="7E0F770A" w14:textId="31A978E0" w:rsidR="00423111" w:rsidRPr="002E6421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 w:rsidRPr="002E6421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м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лн</w:t>
            </w:r>
            <w:r w:rsidRPr="002E6421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. сўмда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56A8EE" w14:textId="4FD6EBC8" w:rsidR="00423111" w:rsidRPr="002E6421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 w:rsidRPr="002E6421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Жами суғурта пули,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 xml:space="preserve"> млн</w:t>
            </w:r>
            <w:r w:rsidRPr="002E6421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. сўмда: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1ACB423B" w14:textId="6F9A820D" w:rsidR="00423111" w:rsidRPr="002E6421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 w:rsidRPr="002E6421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Йиллик суғурта мукофоти минг. сўмда:</w:t>
            </w:r>
          </w:p>
        </w:tc>
      </w:tr>
      <w:tr w:rsidR="00423111" w:rsidRPr="008B7B64" w14:paraId="2BAEDE86" w14:textId="77777777" w:rsidTr="003720D8">
        <w:trPr>
          <w:trHeight w:val="234"/>
        </w:trPr>
        <w:tc>
          <w:tcPr>
            <w:tcW w:w="440" w:type="dxa"/>
            <w:vMerge/>
            <w:vAlign w:val="center"/>
          </w:tcPr>
          <w:p w14:paraId="6C03B504" w14:textId="77777777" w:rsidR="00423111" w:rsidRPr="008B7B64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5444633" w14:textId="77777777" w:rsidR="00423111" w:rsidRPr="002E6421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745F42A" w14:textId="459C7A39" w:rsidR="00423111" w:rsidRPr="003720D8" w:rsidRDefault="003720D8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0"/>
                <w:szCs w:val="10"/>
                <w:lang w:val="uz-Cyrl-UZ"/>
              </w:rPr>
            </w:pPr>
            <w:r w:rsidRPr="003720D8">
              <w:rPr>
                <w:rFonts w:ascii="Times New Roman" w:hAnsi="Times New Roman"/>
                <w:b/>
                <w:bCs/>
                <w:sz w:val="10"/>
                <w:szCs w:val="10"/>
                <w:lang w:val="uz-Cyrl-UZ"/>
              </w:rPr>
              <w:t>Конструктив қисм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1A047" w14:textId="79B14247" w:rsidR="00423111" w:rsidRPr="003720D8" w:rsidRDefault="003720D8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0"/>
                <w:szCs w:val="10"/>
                <w:lang w:val="uz-Cyrl-UZ"/>
              </w:rPr>
            </w:pPr>
            <w:r w:rsidRPr="003720D8">
              <w:rPr>
                <w:rFonts w:ascii="Times New Roman" w:hAnsi="Times New Roman"/>
                <w:b/>
                <w:bCs/>
                <w:sz w:val="10"/>
                <w:szCs w:val="10"/>
                <w:lang w:val="uz-Cyrl-UZ"/>
              </w:rPr>
              <w:t>Пардоз элементлари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B4474" w14:textId="204890E3" w:rsidR="00423111" w:rsidRPr="003720D8" w:rsidRDefault="003720D8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0"/>
                <w:szCs w:val="10"/>
                <w:lang w:val="uz-Cyrl-UZ"/>
              </w:rPr>
            </w:pPr>
            <w:r w:rsidRPr="003720D8">
              <w:rPr>
                <w:rFonts w:ascii="Times New Roman" w:hAnsi="Times New Roman"/>
                <w:b/>
                <w:bCs/>
                <w:sz w:val="10"/>
                <w:szCs w:val="10"/>
                <w:lang w:val="uz-Cyrl-UZ"/>
              </w:rPr>
              <w:t>Муҳандислик ускуналари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EC7F576" w14:textId="529BAB4E" w:rsidR="00423111" w:rsidRPr="003720D8" w:rsidRDefault="003720D8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0"/>
                <w:szCs w:val="10"/>
                <w:lang w:val="uz-Cyrl-UZ"/>
              </w:rPr>
            </w:pPr>
            <w:r w:rsidRPr="003720D8">
              <w:rPr>
                <w:rFonts w:ascii="Times New Roman" w:hAnsi="Times New Roman"/>
                <w:b/>
                <w:bCs/>
                <w:sz w:val="10"/>
                <w:szCs w:val="10"/>
                <w:lang w:val="uz-Cyrl-UZ"/>
              </w:rPr>
              <w:t>Фуқаролик жавобгарлиги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B4965F" w14:textId="40FE81D7" w:rsidR="00423111" w:rsidRPr="002E6421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7F98D4F" w14:textId="77777777" w:rsidR="00423111" w:rsidRPr="002E6421" w:rsidRDefault="00423111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</w:p>
        </w:tc>
      </w:tr>
      <w:tr w:rsidR="003B0058" w:rsidRPr="008B7B64" w14:paraId="05595EA4" w14:textId="47132A80" w:rsidTr="003720D8">
        <w:trPr>
          <w:trHeight w:val="263"/>
        </w:trPr>
        <w:tc>
          <w:tcPr>
            <w:tcW w:w="440" w:type="dxa"/>
            <w:vAlign w:val="center"/>
          </w:tcPr>
          <w:p w14:paraId="60709373" w14:textId="77777777" w:rsidR="003B0058" w:rsidRPr="008B7B64" w:rsidRDefault="003B0058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7B64">
              <w:rPr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9D59AE3" w14:textId="52128ABE" w:rsidR="003B0058" w:rsidRPr="002E6421" w:rsidRDefault="003B0058" w:rsidP="00311FA0">
            <w:pPr>
              <w:tabs>
                <w:tab w:val="left" w:pos="8415"/>
              </w:tabs>
              <w:spacing w:after="0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2E6421">
              <w:rPr>
                <w:rFonts w:ascii="Times New Roman" w:hAnsi="Times New Roman"/>
                <w:sz w:val="16"/>
                <w:szCs w:val="16"/>
                <w:lang w:val="uz-Cyrl-UZ"/>
              </w:rPr>
              <w:t>Мини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31A62E" w14:textId="388D793B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50</w:t>
            </w:r>
            <w:r w:rsidR="002E6421">
              <w:rPr>
                <w:rFonts w:ascii="Times New Roman" w:hAnsi="Times New Roman"/>
                <w:sz w:val="16"/>
                <w:szCs w:val="16"/>
                <w:lang w:val="uz-Cyrl-UZ"/>
              </w:rPr>
              <w:t>,</w:t>
            </w:r>
            <w:r w:rsidR="002E6421" w:rsidRPr="002E6421"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2F55A" w14:textId="4A31C267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2</w:t>
            </w:r>
            <w:r w:rsidR="002E6421">
              <w:rPr>
                <w:rFonts w:ascii="Times New Roman" w:hAnsi="Times New Roman"/>
                <w:sz w:val="16"/>
                <w:szCs w:val="16"/>
                <w:lang w:val="uz-Cyrl-UZ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A459A" w14:textId="64C052A7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2</w:t>
            </w:r>
            <w:r w:rsidR="002E6421">
              <w:rPr>
                <w:rFonts w:ascii="Times New Roman" w:hAnsi="Times New Roman"/>
                <w:sz w:val="16"/>
                <w:szCs w:val="16"/>
                <w:lang w:val="uz-Cyrl-UZ"/>
              </w:rPr>
              <w:t>,0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27526C2" w14:textId="5EF77484" w:rsidR="003B0058" w:rsidRPr="002E6421" w:rsidRDefault="00A2500E" w:rsidP="00311FA0">
            <w:pPr>
              <w:tabs>
                <w:tab w:val="left" w:pos="8415"/>
              </w:tabs>
              <w:spacing w:after="0"/>
              <w:ind w:left="-149" w:right="-159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2</w:t>
            </w:r>
            <w:r w:rsidR="002E6421">
              <w:rPr>
                <w:rFonts w:ascii="Times New Roman" w:hAnsi="Times New Roman"/>
                <w:sz w:val="16"/>
                <w:szCs w:val="16"/>
                <w:lang w:val="uz-Cyrl-UZ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5CACAE" w14:textId="0F44701C" w:rsidR="003B0058" w:rsidRPr="002E6421" w:rsidRDefault="00A2500E" w:rsidP="00311FA0">
            <w:pPr>
              <w:tabs>
                <w:tab w:val="left" w:pos="8415"/>
              </w:tabs>
              <w:spacing w:after="0"/>
              <w:ind w:left="-197" w:right="-14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56</w:t>
            </w:r>
            <w:r w:rsidR="002E6421">
              <w:rPr>
                <w:rFonts w:ascii="Times New Roman" w:hAnsi="Times New Roman"/>
                <w:sz w:val="16"/>
                <w:szCs w:val="16"/>
                <w:lang w:val="uz-Cyrl-UZ"/>
              </w:rPr>
              <w:t>,0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5524ADD" w14:textId="06176E74" w:rsidR="003B0058" w:rsidRPr="002E6421" w:rsidRDefault="00A2500E" w:rsidP="00311FA0">
            <w:pPr>
              <w:tabs>
                <w:tab w:val="left" w:pos="8415"/>
              </w:tabs>
              <w:spacing w:after="0"/>
              <w:ind w:left="-197" w:right="-14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7</w:t>
            </w:r>
            <w:r w:rsidR="002E6421">
              <w:rPr>
                <w:rFonts w:ascii="Times New Roman" w:hAnsi="Times New Roman"/>
                <w:sz w:val="16"/>
                <w:szCs w:val="16"/>
                <w:lang w:val="uz-Cyrl-UZ"/>
              </w:rPr>
              <w:t>0,0 (0,1250%)</w:t>
            </w:r>
          </w:p>
        </w:tc>
      </w:tr>
      <w:tr w:rsidR="003B0058" w:rsidRPr="008B7B64" w14:paraId="7265850B" w14:textId="13C9BC15" w:rsidTr="003720D8">
        <w:trPr>
          <w:trHeight w:val="246"/>
        </w:trPr>
        <w:tc>
          <w:tcPr>
            <w:tcW w:w="440" w:type="dxa"/>
            <w:vAlign w:val="center"/>
          </w:tcPr>
          <w:p w14:paraId="50905B5F" w14:textId="77777777" w:rsidR="003B0058" w:rsidRPr="008B7B64" w:rsidRDefault="003B0058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7B64"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D0E2247" w14:textId="00104B2E" w:rsidR="003B0058" w:rsidRPr="002E6421" w:rsidRDefault="003B0058" w:rsidP="00311FA0">
            <w:pPr>
              <w:tabs>
                <w:tab w:val="left" w:pos="8415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E6421">
              <w:rPr>
                <w:rFonts w:ascii="Times New Roman" w:hAnsi="Times New Roman"/>
                <w:sz w:val="16"/>
                <w:szCs w:val="16"/>
                <w:lang w:val="uz-Cyrl-UZ"/>
              </w:rPr>
              <w:t>Стандарт</w:t>
            </w:r>
            <w:r w:rsidRPr="002E642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E656CAA" w14:textId="09DEB724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100</w:t>
            </w:r>
            <w:r w:rsidR="002E642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0EB2F" w14:textId="5551CADD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5</w:t>
            </w:r>
            <w:r w:rsidR="002E642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93A0A" w14:textId="61C35CBF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5</w:t>
            </w:r>
            <w:r w:rsidR="002E642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E625D05" w14:textId="43576923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5</w:t>
            </w:r>
            <w:r w:rsidR="002E642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976E0B" w14:textId="5227C54E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115</w:t>
            </w:r>
            <w:r w:rsidR="002E642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D4129FA" w14:textId="329221E0" w:rsidR="003B0058" w:rsidRPr="002E6421" w:rsidRDefault="00A2500E" w:rsidP="00A2500E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140</w:t>
            </w:r>
            <w:r w:rsidR="002E6421">
              <w:rPr>
                <w:rFonts w:ascii="Times New Roman" w:hAnsi="Times New Roman"/>
                <w:sz w:val="16"/>
                <w:szCs w:val="16"/>
              </w:rPr>
              <w:t>,0 (0,12</w:t>
            </w: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17</w:t>
            </w:r>
            <w:r w:rsidR="002E6421">
              <w:rPr>
                <w:rFonts w:ascii="Times New Roman" w:hAnsi="Times New Roman"/>
                <w:sz w:val="16"/>
                <w:szCs w:val="16"/>
              </w:rPr>
              <w:t>%)</w:t>
            </w:r>
          </w:p>
        </w:tc>
      </w:tr>
      <w:tr w:rsidR="003B0058" w:rsidRPr="008B7B64" w14:paraId="27BCA0DF" w14:textId="5F3C1FEB" w:rsidTr="003720D8">
        <w:trPr>
          <w:trHeight w:val="235"/>
        </w:trPr>
        <w:tc>
          <w:tcPr>
            <w:tcW w:w="440" w:type="dxa"/>
            <w:vAlign w:val="center"/>
          </w:tcPr>
          <w:p w14:paraId="3BADEA29" w14:textId="77777777" w:rsidR="003B0058" w:rsidRPr="008B7B64" w:rsidRDefault="003B0058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7B64">
              <w:rPr>
                <w:rFonts w:ascii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9FD07C8" w14:textId="216A0513" w:rsidR="003B0058" w:rsidRPr="002E6421" w:rsidRDefault="003B0058" w:rsidP="00311FA0">
            <w:pPr>
              <w:tabs>
                <w:tab w:val="left" w:pos="8415"/>
              </w:tabs>
              <w:spacing w:after="0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2E6421">
              <w:rPr>
                <w:rFonts w:ascii="Times New Roman" w:hAnsi="Times New Roman"/>
                <w:sz w:val="16"/>
                <w:szCs w:val="16"/>
                <w:lang w:val="uz-Cyrl-UZ"/>
              </w:rPr>
              <w:t>Оптимо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F566B7" w14:textId="21DB3538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250</w:t>
            </w:r>
            <w:r w:rsidR="002E642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51EBA" w14:textId="387C5994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10</w:t>
            </w:r>
            <w:r w:rsidR="002E642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59536" w14:textId="53B8D105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10</w:t>
            </w:r>
            <w:r w:rsidR="002E642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23CE35" w14:textId="3D0C5F02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10</w:t>
            </w:r>
            <w:r w:rsidR="002E642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A9256" w14:textId="3F4D60C6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280</w:t>
            </w:r>
            <w:r w:rsidR="002E642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0A161ED" w14:textId="26BB7038" w:rsidR="003B0058" w:rsidRPr="002E6421" w:rsidRDefault="00A2500E" w:rsidP="00A2500E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320</w:t>
            </w:r>
            <w:r w:rsidR="007642C9">
              <w:rPr>
                <w:rFonts w:ascii="Times New Roman" w:hAnsi="Times New Roman"/>
                <w:sz w:val="16"/>
                <w:szCs w:val="16"/>
              </w:rPr>
              <w:t>,0 (0,11</w:t>
            </w: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43</w:t>
            </w:r>
            <w:r w:rsidR="007642C9">
              <w:rPr>
                <w:rFonts w:ascii="Times New Roman" w:hAnsi="Times New Roman"/>
                <w:sz w:val="16"/>
                <w:szCs w:val="16"/>
              </w:rPr>
              <w:t>%)</w:t>
            </w:r>
          </w:p>
        </w:tc>
      </w:tr>
      <w:tr w:rsidR="003B0058" w:rsidRPr="008B7B64" w14:paraId="6595BA85" w14:textId="405C66E0" w:rsidTr="003720D8">
        <w:trPr>
          <w:trHeight w:val="235"/>
        </w:trPr>
        <w:tc>
          <w:tcPr>
            <w:tcW w:w="440" w:type="dxa"/>
            <w:vAlign w:val="center"/>
          </w:tcPr>
          <w:p w14:paraId="0A744443" w14:textId="77777777" w:rsidR="003B0058" w:rsidRPr="008B7B64" w:rsidRDefault="003B0058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7B64">
              <w:rPr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96B6920" w14:textId="04010592" w:rsidR="003B0058" w:rsidRPr="002E6421" w:rsidRDefault="003B0058" w:rsidP="00311FA0">
            <w:pPr>
              <w:tabs>
                <w:tab w:val="left" w:pos="8415"/>
              </w:tabs>
              <w:spacing w:after="0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2E6421">
              <w:rPr>
                <w:rFonts w:ascii="Times New Roman" w:hAnsi="Times New Roman"/>
                <w:sz w:val="16"/>
                <w:szCs w:val="16"/>
                <w:lang w:val="uz-Cyrl-UZ"/>
              </w:rPr>
              <w:t>Макси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96DD5F9" w14:textId="0DFDB02F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400</w:t>
            </w:r>
            <w:r w:rsidR="007642C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8138A" w14:textId="1BDCEA75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15</w:t>
            </w:r>
            <w:r w:rsidR="007642C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A5341" w14:textId="3DB2B22B" w:rsidR="003B0058" w:rsidRPr="002E6421" w:rsidRDefault="00A2500E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20</w:t>
            </w:r>
            <w:r w:rsidR="007642C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63F3BA8" w14:textId="404C2D0B" w:rsidR="003B0058" w:rsidRPr="002E6421" w:rsidRDefault="00A2500E" w:rsidP="00A2500E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15</w:t>
            </w:r>
            <w:r w:rsidR="007642C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0652A" w14:textId="23465F69" w:rsidR="003B0058" w:rsidRPr="002E6421" w:rsidRDefault="00586C12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  <w:r w:rsidR="007642C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E37DC9" w14:textId="555B7327" w:rsidR="003B0058" w:rsidRPr="002E6421" w:rsidRDefault="00586C12" w:rsidP="00586C12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  <w:r w:rsidR="007642C9">
              <w:rPr>
                <w:rFonts w:ascii="Times New Roman" w:hAnsi="Times New Roman"/>
                <w:sz w:val="16"/>
                <w:szCs w:val="16"/>
              </w:rPr>
              <w:t>,0 (0,11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7642C9">
              <w:rPr>
                <w:rFonts w:ascii="Times New Roman" w:hAnsi="Times New Roman"/>
                <w:sz w:val="16"/>
                <w:szCs w:val="16"/>
              </w:rPr>
              <w:t>%)</w:t>
            </w:r>
          </w:p>
        </w:tc>
      </w:tr>
      <w:tr w:rsidR="003B0058" w:rsidRPr="008B7B64" w14:paraId="0E920800" w14:textId="0EB78238" w:rsidTr="003720D8">
        <w:trPr>
          <w:trHeight w:val="235"/>
        </w:trPr>
        <w:tc>
          <w:tcPr>
            <w:tcW w:w="440" w:type="dxa"/>
            <w:vAlign w:val="center"/>
          </w:tcPr>
          <w:p w14:paraId="3C217E59" w14:textId="77777777" w:rsidR="003B0058" w:rsidRPr="008B7B64" w:rsidRDefault="003B0058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7B64">
              <w:rPr>
                <w:rFonts w:ascii="Times New Roman" w:hAnsi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BF8E3BD" w14:textId="1DB8528A" w:rsidR="003B0058" w:rsidRPr="002E6421" w:rsidRDefault="003B0058" w:rsidP="00311FA0">
            <w:pPr>
              <w:tabs>
                <w:tab w:val="left" w:pos="8415"/>
              </w:tabs>
              <w:spacing w:after="0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2E6421">
              <w:rPr>
                <w:rFonts w:ascii="Times New Roman" w:hAnsi="Times New Roman"/>
                <w:sz w:val="16"/>
                <w:szCs w:val="16"/>
                <w:lang w:val="uz-Cyrl-UZ"/>
              </w:rPr>
              <w:t>Де-Люкс</w:t>
            </w:r>
          </w:p>
        </w:tc>
        <w:tc>
          <w:tcPr>
            <w:tcW w:w="822" w:type="dxa"/>
            <w:shd w:val="clear" w:color="auto" w:fill="auto"/>
          </w:tcPr>
          <w:p w14:paraId="51935BAD" w14:textId="2C3F1011" w:rsidR="003B0058" w:rsidRPr="002E6421" w:rsidRDefault="00586C12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7642C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49551CD7" w14:textId="6DFB0270" w:rsidR="003B0058" w:rsidRPr="002E6421" w:rsidRDefault="00586C12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7642C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2BA490E1" w14:textId="543237B3" w:rsidR="003B0058" w:rsidRPr="002E6421" w:rsidRDefault="00BF323A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7642C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9369050" w14:textId="1F884422" w:rsidR="003B0058" w:rsidRPr="002E6421" w:rsidRDefault="007642C9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B5894" w14:textId="57CB1372" w:rsidR="003B0058" w:rsidRPr="002E6421" w:rsidRDefault="00BF323A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840</w:t>
            </w:r>
            <w:r w:rsidR="007642C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10B580A" w14:textId="5365531C" w:rsidR="003B0058" w:rsidRPr="002E6421" w:rsidRDefault="00BF323A" w:rsidP="00BF323A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840</w:t>
            </w:r>
            <w:r w:rsidR="007642C9">
              <w:rPr>
                <w:rFonts w:ascii="Times New Roman" w:hAnsi="Times New Roman"/>
                <w:sz w:val="16"/>
                <w:szCs w:val="16"/>
              </w:rPr>
              <w:t>,0 (0,</w:t>
            </w:r>
            <w:r>
              <w:rPr>
                <w:rFonts w:ascii="Times New Roman" w:hAnsi="Times New Roman"/>
                <w:sz w:val="16"/>
                <w:szCs w:val="16"/>
              </w:rPr>
              <w:t>1000</w:t>
            </w:r>
            <w:r w:rsidR="007642C9">
              <w:rPr>
                <w:rFonts w:ascii="Times New Roman" w:hAnsi="Times New Roman"/>
                <w:sz w:val="16"/>
                <w:szCs w:val="16"/>
              </w:rPr>
              <w:t>%)</w:t>
            </w:r>
          </w:p>
        </w:tc>
      </w:tr>
      <w:tr w:rsidR="003B0058" w:rsidRPr="008B7B64" w14:paraId="605DFFD4" w14:textId="7641C0CB" w:rsidTr="003720D8">
        <w:trPr>
          <w:trHeight w:val="235"/>
        </w:trPr>
        <w:tc>
          <w:tcPr>
            <w:tcW w:w="440" w:type="dxa"/>
            <w:vAlign w:val="center"/>
          </w:tcPr>
          <w:p w14:paraId="1349A080" w14:textId="77777777" w:rsidR="003B0058" w:rsidRPr="008B7B64" w:rsidRDefault="003B0058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7B64">
              <w:rPr>
                <w:rFonts w:ascii="Times New Roman" w:hAnsi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A9F0055" w14:textId="0D479F18" w:rsidR="003B0058" w:rsidRPr="002E6421" w:rsidRDefault="003B0058" w:rsidP="00311FA0">
            <w:pPr>
              <w:tabs>
                <w:tab w:val="left" w:pos="8415"/>
              </w:tabs>
              <w:spacing w:after="0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2E6421">
              <w:rPr>
                <w:rFonts w:ascii="Times New Roman" w:hAnsi="Times New Roman"/>
                <w:sz w:val="16"/>
                <w:szCs w:val="16"/>
                <w:lang w:val="uz-Cyrl-UZ"/>
              </w:rPr>
              <w:t>Эксклюзив</w:t>
            </w:r>
          </w:p>
        </w:tc>
        <w:tc>
          <w:tcPr>
            <w:tcW w:w="822" w:type="dxa"/>
            <w:shd w:val="clear" w:color="auto" w:fill="auto"/>
          </w:tcPr>
          <w:p w14:paraId="28EADD4A" w14:textId="0F98DC49" w:rsidR="003B0058" w:rsidRPr="002E6421" w:rsidRDefault="007642C9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</w:t>
            </w:r>
          </w:p>
        </w:tc>
        <w:tc>
          <w:tcPr>
            <w:tcW w:w="851" w:type="dxa"/>
            <w:shd w:val="clear" w:color="auto" w:fill="auto"/>
          </w:tcPr>
          <w:p w14:paraId="488352FD" w14:textId="086D9FB8" w:rsidR="003B0058" w:rsidRPr="002E6421" w:rsidRDefault="007642C9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50B5DB7D" w14:textId="7094F84F" w:rsidR="003B0058" w:rsidRPr="002E6421" w:rsidRDefault="007642C9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29B9291" w14:textId="1E06DDD2" w:rsidR="003B0058" w:rsidRPr="002E6421" w:rsidRDefault="007642C9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2B105" w14:textId="0288CA5D" w:rsidR="003B0058" w:rsidRPr="002E6421" w:rsidRDefault="007642C9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1 120,0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38E10D3" w14:textId="70E7A23E" w:rsidR="003B0058" w:rsidRPr="002E6421" w:rsidRDefault="007642C9" w:rsidP="00311FA0">
            <w:pPr>
              <w:tabs>
                <w:tab w:val="left" w:pos="841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1 100,0 (0,0982%)</w:t>
            </w:r>
          </w:p>
        </w:tc>
      </w:tr>
    </w:tbl>
    <w:p w14:paraId="0A2534E6" w14:textId="77777777" w:rsidR="00311FA0" w:rsidRDefault="00311FA0" w:rsidP="00311FA0">
      <w:pPr>
        <w:pStyle w:val="ae"/>
        <w:rPr>
          <w:b/>
          <w:i w:val="0"/>
          <w:sz w:val="21"/>
          <w:szCs w:val="21"/>
        </w:rPr>
      </w:pPr>
    </w:p>
    <w:p w14:paraId="01481F8F" w14:textId="46FDCC0E" w:rsidR="007642C9" w:rsidRPr="007642C9" w:rsidRDefault="007642C9" w:rsidP="007642C9">
      <w:pPr>
        <w:pStyle w:val="ae"/>
        <w:jc w:val="both"/>
        <w:rPr>
          <w:b/>
          <w:sz w:val="18"/>
          <w:szCs w:val="18"/>
          <w:lang w:val="uz-Cyrl-UZ"/>
        </w:rPr>
      </w:pPr>
      <w:proofErr w:type="spellStart"/>
      <w:r w:rsidRPr="007642C9">
        <w:rPr>
          <w:b/>
          <w:sz w:val="18"/>
          <w:szCs w:val="18"/>
        </w:rPr>
        <w:t>Мазкур</w:t>
      </w:r>
      <w:proofErr w:type="spellEnd"/>
      <w:r w:rsidRPr="007642C9">
        <w:rPr>
          <w:b/>
          <w:sz w:val="18"/>
          <w:szCs w:val="18"/>
        </w:rPr>
        <w:t xml:space="preserve"> </w:t>
      </w:r>
      <w:r w:rsidRPr="007642C9">
        <w:rPr>
          <w:b/>
          <w:sz w:val="18"/>
          <w:szCs w:val="18"/>
          <w:lang w:val="uz-Cyrl-UZ"/>
        </w:rPr>
        <w:t>суғурта пуллари, йиллик суғурта мукофотлари (тарифлари) ва товон лимитлари суғурталанаётган объектлар учун “</w:t>
      </w:r>
      <w:r w:rsidRPr="007642C9">
        <w:rPr>
          <w:b/>
          <w:sz w:val="18"/>
          <w:szCs w:val="18"/>
          <w:lang w:val="en-US"/>
        </w:rPr>
        <w:t>Uy</w:t>
      </w:r>
      <w:r w:rsidRPr="007642C9">
        <w:rPr>
          <w:b/>
          <w:sz w:val="18"/>
          <w:szCs w:val="18"/>
        </w:rPr>
        <w:t>-</w:t>
      </w:r>
      <w:r w:rsidRPr="007642C9">
        <w:rPr>
          <w:b/>
          <w:sz w:val="18"/>
          <w:szCs w:val="18"/>
          <w:lang w:val="en-US"/>
        </w:rPr>
        <w:t>Joy</w:t>
      </w:r>
      <w:r w:rsidRPr="007642C9">
        <w:rPr>
          <w:b/>
          <w:sz w:val="18"/>
          <w:szCs w:val="18"/>
          <w:lang w:val="uz-Cyrl-UZ"/>
        </w:rPr>
        <w:t>”</w:t>
      </w:r>
      <w:r w:rsidRPr="007642C9">
        <w:rPr>
          <w:b/>
          <w:sz w:val="18"/>
          <w:szCs w:val="18"/>
        </w:rPr>
        <w:t xml:space="preserve"> </w:t>
      </w:r>
      <w:r w:rsidRPr="007642C9">
        <w:rPr>
          <w:b/>
          <w:sz w:val="18"/>
          <w:szCs w:val="18"/>
          <w:lang w:val="uz-Cyrl-UZ"/>
        </w:rPr>
        <w:t>суғурта маҳсулоти бўйича жисмоний шахсларнинг кўчмас мулки ва фуқаролик жавобгарлигини ихтиёрий суғурта қилиш қоидаларида белгиланган суғурта таваккалчиликлари бўйича суғурта ҳимоясини ўз ичига олади.</w:t>
      </w:r>
    </w:p>
    <w:p w14:paraId="5E3CDF90" w14:textId="3A8972F4" w:rsidR="00311FA0" w:rsidRPr="00C80AB5" w:rsidRDefault="00311FA0" w:rsidP="00311FA0">
      <w:pPr>
        <w:tabs>
          <w:tab w:val="left" w:pos="-284"/>
          <w:tab w:val="left" w:pos="45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11FA0" w:rsidRPr="00C80AB5" w:rsidSect="00D539D5">
      <w:headerReference w:type="default" r:id="rId8"/>
      <w:pgSz w:w="11906" w:h="16838"/>
      <w:pgMar w:top="567" w:right="1140" w:bottom="567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ABAB" w14:textId="77777777" w:rsidR="00D539D5" w:rsidRDefault="00D539D5" w:rsidP="00745A39">
      <w:pPr>
        <w:spacing w:after="0" w:line="240" w:lineRule="auto"/>
      </w:pPr>
      <w:r>
        <w:separator/>
      </w:r>
    </w:p>
  </w:endnote>
  <w:endnote w:type="continuationSeparator" w:id="0">
    <w:p w14:paraId="7F87DD9C" w14:textId="77777777" w:rsidR="00D539D5" w:rsidRDefault="00D539D5" w:rsidP="0074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rnadoC">
    <w:altName w:val="Corbel"/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000000000000000"/>
    <w:charset w:val="CC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F76" w14:textId="77777777" w:rsidR="00D539D5" w:rsidRDefault="00D539D5" w:rsidP="00745A39">
      <w:pPr>
        <w:spacing w:after="0" w:line="240" w:lineRule="auto"/>
      </w:pPr>
      <w:r>
        <w:separator/>
      </w:r>
    </w:p>
  </w:footnote>
  <w:footnote w:type="continuationSeparator" w:id="0">
    <w:p w14:paraId="0B0527A3" w14:textId="77777777" w:rsidR="00D539D5" w:rsidRDefault="00D539D5" w:rsidP="0074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1" w:type="dxa"/>
      <w:tblInd w:w="-262" w:type="dxa"/>
      <w:tblLayout w:type="fixed"/>
      <w:tblLook w:val="0000" w:firstRow="0" w:lastRow="0" w:firstColumn="0" w:lastColumn="0" w:noHBand="0" w:noVBand="0"/>
    </w:tblPr>
    <w:tblGrid>
      <w:gridCol w:w="2259"/>
      <w:gridCol w:w="5463"/>
      <w:gridCol w:w="2299"/>
    </w:tblGrid>
    <w:tr w:rsidR="008932E6" w:rsidRPr="009C4130" w14:paraId="3CAE6252" w14:textId="77777777" w:rsidTr="00526255">
      <w:trPr>
        <w:cantSplit/>
        <w:trHeight w:val="167"/>
      </w:trPr>
      <w:tc>
        <w:tcPr>
          <w:tcW w:w="2259" w:type="dxa"/>
          <w:vMerge w:val="restart"/>
          <w:vAlign w:val="center"/>
        </w:tcPr>
        <w:p w14:paraId="281859FE" w14:textId="12ACA051" w:rsidR="008932E6" w:rsidRPr="009C4130" w:rsidRDefault="00F306F5" w:rsidP="00F306F5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9C4130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1AF454E1" wp14:editId="31B5488A">
                <wp:extent cx="1134110" cy="321945"/>
                <wp:effectExtent l="0" t="0" r="8890" b="190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  <w:vMerge w:val="restart"/>
          <w:vAlign w:val="center"/>
        </w:tcPr>
        <w:p w14:paraId="62DD9E38" w14:textId="7AC3133F" w:rsidR="008932E6" w:rsidRPr="00A365E0" w:rsidRDefault="00A365E0" w:rsidP="008932E6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  <w:lang w:val="uz-Cyrl-UZ"/>
            </w:rPr>
          </w:pPr>
          <w:r w:rsidRPr="00A365E0">
            <w:rPr>
              <w:rFonts w:ascii="Times New Roman" w:hAnsi="Times New Roman" w:cs="Times New Roman"/>
              <w:b/>
              <w:sz w:val="20"/>
              <w:szCs w:val="20"/>
            </w:rPr>
            <w:t>“УЙ-ЖОЙ” СУҒУРТА МАҲСУЛОТИ БЎЙИЧА ЖИСМОНИЙ ШАХСЛАРНИНГ КЎЧМАС МУЛКИ ВА ФУҚАРОЛИК ЖАВОБГАРЛИГИН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И ИХТИЁРИЙ СУҒУРТА ҚИЛИШ </w:t>
          </w:r>
          <w:r w:rsidRPr="00A365E0">
            <w:rPr>
              <w:rFonts w:ascii="Times New Roman" w:hAnsi="Times New Roman" w:cs="Times New Roman"/>
              <w:b/>
              <w:sz w:val="20"/>
              <w:szCs w:val="20"/>
            </w:rPr>
            <w:t>ҚОИДАЛАР</w:t>
          </w:r>
          <w:r>
            <w:rPr>
              <w:rFonts w:ascii="Times New Roman" w:hAnsi="Times New Roman" w:cs="Times New Roman"/>
              <w:b/>
              <w:sz w:val="20"/>
              <w:szCs w:val="20"/>
              <w:lang w:val="uz-Cyrl-UZ"/>
            </w:rPr>
            <w:t>И</w:t>
          </w:r>
        </w:p>
      </w:tc>
      <w:tc>
        <w:tcPr>
          <w:tcW w:w="2299" w:type="dxa"/>
        </w:tcPr>
        <w:p w14:paraId="6B0BBF14" w14:textId="3FAA9E29" w:rsidR="008932E6" w:rsidRPr="009C4130" w:rsidRDefault="00625BB1" w:rsidP="008932E6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highlight w:val="yellow"/>
            </w:rPr>
          </w:pPr>
          <w:r w:rsidRPr="00625BB1">
            <w:rPr>
              <w:rFonts w:ascii="Times New Roman" w:hAnsi="Times New Roman" w:cs="Times New Roman"/>
              <w:b/>
              <w:bCs/>
              <w:sz w:val="20"/>
              <w:szCs w:val="20"/>
            </w:rPr>
            <w:t>Код №30</w:t>
          </w:r>
        </w:p>
      </w:tc>
    </w:tr>
    <w:tr w:rsidR="008932E6" w:rsidRPr="009C4130" w14:paraId="76818FCD" w14:textId="77777777" w:rsidTr="00526255">
      <w:trPr>
        <w:cantSplit/>
        <w:trHeight w:val="424"/>
      </w:trPr>
      <w:tc>
        <w:tcPr>
          <w:tcW w:w="2259" w:type="dxa"/>
          <w:vMerge/>
        </w:tcPr>
        <w:p w14:paraId="08FEA79A" w14:textId="77777777" w:rsidR="008932E6" w:rsidRPr="009C4130" w:rsidRDefault="008932E6" w:rsidP="008932E6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5463" w:type="dxa"/>
          <w:vMerge/>
        </w:tcPr>
        <w:p w14:paraId="2C70812F" w14:textId="77777777" w:rsidR="008932E6" w:rsidRPr="009C4130" w:rsidRDefault="008932E6" w:rsidP="008932E6">
          <w:pPr>
            <w:pStyle w:val="10"/>
            <w:rPr>
              <w:rFonts w:ascii="Times New Roman" w:hAnsi="Times New Roman" w:cs="Times New Roman"/>
              <w:caps/>
              <w:sz w:val="20"/>
              <w:szCs w:val="20"/>
            </w:rPr>
          </w:pPr>
        </w:p>
      </w:tc>
      <w:tc>
        <w:tcPr>
          <w:tcW w:w="2299" w:type="dxa"/>
          <w:vAlign w:val="center"/>
        </w:tcPr>
        <w:p w14:paraId="7534767E" w14:textId="27E78425" w:rsidR="005D3B27" w:rsidRPr="009C4130" w:rsidRDefault="00A365E0" w:rsidP="005D3B27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  <w:lang w:val="uz-Cyrl-UZ"/>
            </w:rPr>
            <w:t>Бет</w:t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t xml:space="preserve">. </w:t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F323A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  <w:lang w:val="uz-Cyrl-UZ"/>
            </w:rPr>
            <w:t xml:space="preserve"> /</w:t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F323A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  <w:p w14:paraId="155B9C22" w14:textId="6907DB24" w:rsidR="008932E6" w:rsidRPr="00A365E0" w:rsidRDefault="00A365E0" w:rsidP="00A365E0">
          <w:pPr>
            <w:rPr>
              <w:rFonts w:ascii="Times New Roman" w:hAnsi="Times New Roman" w:cs="Times New Roman"/>
              <w:sz w:val="20"/>
              <w:szCs w:val="20"/>
              <w:lang w:val="uz-Cyrl-UZ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</w:t>
          </w:r>
          <w:r>
            <w:rPr>
              <w:rFonts w:ascii="Times New Roman" w:hAnsi="Times New Roman" w:cs="Times New Roman"/>
              <w:sz w:val="20"/>
              <w:szCs w:val="20"/>
              <w:lang w:val="uz-Cyrl-UZ"/>
            </w:rPr>
            <w:t>14</w:t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  <w:lang w:val="uz-Cyrl-UZ"/>
            </w:rPr>
            <w:t>09</w:t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t>.2023</w:t>
          </w:r>
          <w:r>
            <w:rPr>
              <w:rFonts w:ascii="Times New Roman" w:hAnsi="Times New Roman" w:cs="Times New Roman"/>
              <w:sz w:val="20"/>
              <w:szCs w:val="20"/>
              <w:lang w:val="uz-Cyrl-UZ"/>
            </w:rPr>
            <w:t>й</w:t>
          </w:r>
          <w:r w:rsidR="005D3B27" w:rsidRPr="009C4130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  <w:lang w:val="uz-Cyrl-UZ"/>
            </w:rPr>
            <w:t xml:space="preserve"> дан</w:t>
          </w:r>
        </w:p>
      </w:tc>
    </w:tr>
  </w:tbl>
  <w:p w14:paraId="3D9CCBE5" w14:textId="77777777" w:rsidR="008932E6" w:rsidRPr="00526255" w:rsidRDefault="008932E6" w:rsidP="00526255">
    <w:pPr>
      <w:pStyle w:val="a7"/>
      <w:rPr>
        <w:rFonts w:ascii="Montserrat" w:hAnsi="Montserra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7FD"/>
    <w:multiLevelType w:val="multilevel"/>
    <w:tmpl w:val="77AC837C"/>
    <w:lvl w:ilvl="0">
      <w:start w:val="1"/>
      <w:numFmt w:val="decimal"/>
      <w:lvlText w:val="Глава %1."/>
      <w:lvlJc w:val="left"/>
      <w:pPr>
        <w:tabs>
          <w:tab w:val="num" w:pos="432"/>
        </w:tabs>
        <w:ind w:left="432" w:hanging="144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pStyle w:val="1"/>
      <w:lvlText w:val="11.%2."/>
      <w:lvlJc w:val="left"/>
      <w:pPr>
        <w:tabs>
          <w:tab w:val="num" w:pos="576"/>
        </w:tabs>
        <w:ind w:left="576" w:hanging="576"/>
      </w:pPr>
      <w:rPr>
        <w:b w:val="0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1B1F7F"/>
    <w:multiLevelType w:val="multilevel"/>
    <w:tmpl w:val="19066DA6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516"/>
        </w:tabs>
        <w:ind w:left="516" w:hanging="660"/>
      </w:pPr>
    </w:lvl>
    <w:lvl w:ilvl="2">
      <w:start w:val="1"/>
      <w:numFmt w:val="decimal"/>
      <w:lvlText w:val="9.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8"/>
        </w:tabs>
        <w:ind w:left="288" w:hanging="720"/>
      </w:pPr>
    </w:lvl>
    <w:lvl w:ilvl="4">
      <w:start w:val="1"/>
      <w:numFmt w:val="decimal"/>
      <w:lvlText w:val="%1.%2.%3.%4.%5."/>
      <w:lvlJc w:val="left"/>
      <w:pPr>
        <w:tabs>
          <w:tab w:val="num" w:pos="504"/>
        </w:tabs>
        <w:ind w:left="504" w:hanging="1080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"/>
        </w:tabs>
        <w:ind w:left="5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"/>
        </w:tabs>
        <w:ind w:left="4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"/>
        </w:tabs>
        <w:ind w:left="648" w:hanging="1800"/>
      </w:pPr>
    </w:lvl>
  </w:abstractNum>
  <w:abstractNum w:abstractNumId="2" w15:restartNumberingAfterBreak="0">
    <w:nsid w:val="16450708"/>
    <w:multiLevelType w:val="hybridMultilevel"/>
    <w:tmpl w:val="CAEC54B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6B00A56"/>
    <w:multiLevelType w:val="multilevel"/>
    <w:tmpl w:val="F230D6C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4" w15:restartNumberingAfterBreak="0">
    <w:nsid w:val="32C900CC"/>
    <w:multiLevelType w:val="multilevel"/>
    <w:tmpl w:val="F230D6C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5" w15:restartNumberingAfterBreak="0">
    <w:nsid w:val="36C31493"/>
    <w:multiLevelType w:val="hybridMultilevel"/>
    <w:tmpl w:val="0D4A39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8222BEB"/>
    <w:multiLevelType w:val="multilevel"/>
    <w:tmpl w:val="91B4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3B7A678A"/>
    <w:multiLevelType w:val="hybridMultilevel"/>
    <w:tmpl w:val="ADC04804"/>
    <w:lvl w:ilvl="0" w:tplc="EBBAC79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756FAB"/>
    <w:multiLevelType w:val="hybridMultilevel"/>
    <w:tmpl w:val="AB9CF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6061042"/>
    <w:multiLevelType w:val="multilevel"/>
    <w:tmpl w:val="F10859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ornadoC" w:hAnsi="TornadoC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2F07F5"/>
    <w:multiLevelType w:val="hybridMultilevel"/>
    <w:tmpl w:val="C4AC9CBA"/>
    <w:lvl w:ilvl="0" w:tplc="87AEA77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67E14"/>
    <w:multiLevelType w:val="multilevel"/>
    <w:tmpl w:val="F230D6C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2" w15:restartNumberingAfterBreak="0">
    <w:nsid w:val="6AC97E14"/>
    <w:multiLevelType w:val="hybridMultilevel"/>
    <w:tmpl w:val="4240F3B8"/>
    <w:lvl w:ilvl="0" w:tplc="C3AC1768">
      <w:start w:val="1"/>
      <w:numFmt w:val="russianLower"/>
      <w:lvlText w:val="%1)"/>
      <w:lvlJc w:val="left"/>
      <w:pPr>
        <w:tabs>
          <w:tab w:val="num" w:pos="425"/>
        </w:tabs>
        <w:ind w:left="425" w:firstLine="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3" w15:restartNumberingAfterBreak="0">
    <w:nsid w:val="79C12A57"/>
    <w:multiLevelType w:val="hybridMultilevel"/>
    <w:tmpl w:val="110AFD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06802308">
    <w:abstractNumId w:val="12"/>
  </w:num>
  <w:num w:numId="2" w16cid:durableId="1082338133">
    <w:abstractNumId w:val="6"/>
  </w:num>
  <w:num w:numId="3" w16cid:durableId="166835795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367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3596843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495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950246">
    <w:abstractNumId w:val="7"/>
  </w:num>
  <w:num w:numId="8" w16cid:durableId="1071930288">
    <w:abstractNumId w:val="3"/>
  </w:num>
  <w:num w:numId="9" w16cid:durableId="1306854549">
    <w:abstractNumId w:val="8"/>
  </w:num>
  <w:num w:numId="10" w16cid:durableId="2008709729">
    <w:abstractNumId w:val="2"/>
  </w:num>
  <w:num w:numId="11" w16cid:durableId="1919557265">
    <w:abstractNumId w:val="11"/>
  </w:num>
  <w:num w:numId="12" w16cid:durableId="2140805747">
    <w:abstractNumId w:val="5"/>
  </w:num>
  <w:num w:numId="13" w16cid:durableId="778456215">
    <w:abstractNumId w:val="4"/>
  </w:num>
  <w:num w:numId="14" w16cid:durableId="15556540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5078"/>
    <w:rsid w:val="00007653"/>
    <w:rsid w:val="00010902"/>
    <w:rsid w:val="00011096"/>
    <w:rsid w:val="00012631"/>
    <w:rsid w:val="00017C71"/>
    <w:rsid w:val="00021009"/>
    <w:rsid w:val="000229C7"/>
    <w:rsid w:val="0002780C"/>
    <w:rsid w:val="00027D6D"/>
    <w:rsid w:val="00032838"/>
    <w:rsid w:val="00033636"/>
    <w:rsid w:val="00033C94"/>
    <w:rsid w:val="000347D7"/>
    <w:rsid w:val="00037865"/>
    <w:rsid w:val="0004443E"/>
    <w:rsid w:val="00047C66"/>
    <w:rsid w:val="00051801"/>
    <w:rsid w:val="00053C1D"/>
    <w:rsid w:val="000549A5"/>
    <w:rsid w:val="00061C40"/>
    <w:rsid w:val="00065D03"/>
    <w:rsid w:val="000668BB"/>
    <w:rsid w:val="00070EF1"/>
    <w:rsid w:val="00072A89"/>
    <w:rsid w:val="00075AA0"/>
    <w:rsid w:val="00084FC3"/>
    <w:rsid w:val="000921AF"/>
    <w:rsid w:val="00093B13"/>
    <w:rsid w:val="0009459F"/>
    <w:rsid w:val="00095DCF"/>
    <w:rsid w:val="000A2496"/>
    <w:rsid w:val="000A7AD9"/>
    <w:rsid w:val="000B35CA"/>
    <w:rsid w:val="000B4F8B"/>
    <w:rsid w:val="000B55ED"/>
    <w:rsid w:val="000B5819"/>
    <w:rsid w:val="000B7DE3"/>
    <w:rsid w:val="000C015E"/>
    <w:rsid w:val="000C1A73"/>
    <w:rsid w:val="000C42BD"/>
    <w:rsid w:val="000C4526"/>
    <w:rsid w:val="000C625C"/>
    <w:rsid w:val="000D2E92"/>
    <w:rsid w:val="000D700D"/>
    <w:rsid w:val="000E2749"/>
    <w:rsid w:val="000E6789"/>
    <w:rsid w:val="000E74E7"/>
    <w:rsid w:val="000E7663"/>
    <w:rsid w:val="000F56EC"/>
    <w:rsid w:val="000F6428"/>
    <w:rsid w:val="0010371B"/>
    <w:rsid w:val="00104B1B"/>
    <w:rsid w:val="00105E1B"/>
    <w:rsid w:val="00106833"/>
    <w:rsid w:val="001102EA"/>
    <w:rsid w:val="00110949"/>
    <w:rsid w:val="00111E55"/>
    <w:rsid w:val="00112F51"/>
    <w:rsid w:val="001142B8"/>
    <w:rsid w:val="00114942"/>
    <w:rsid w:val="00116032"/>
    <w:rsid w:val="0012457A"/>
    <w:rsid w:val="00124A95"/>
    <w:rsid w:val="001324D7"/>
    <w:rsid w:val="00144AF3"/>
    <w:rsid w:val="00144B2F"/>
    <w:rsid w:val="00145277"/>
    <w:rsid w:val="00145950"/>
    <w:rsid w:val="001466FF"/>
    <w:rsid w:val="00146EF6"/>
    <w:rsid w:val="00147CB5"/>
    <w:rsid w:val="00153E09"/>
    <w:rsid w:val="00166E6E"/>
    <w:rsid w:val="00173B7F"/>
    <w:rsid w:val="00175FFA"/>
    <w:rsid w:val="00176B4A"/>
    <w:rsid w:val="00180C3F"/>
    <w:rsid w:val="001878AD"/>
    <w:rsid w:val="001942E0"/>
    <w:rsid w:val="00195DDE"/>
    <w:rsid w:val="0019731D"/>
    <w:rsid w:val="00197871"/>
    <w:rsid w:val="001A3CD6"/>
    <w:rsid w:val="001A48E7"/>
    <w:rsid w:val="001B75C3"/>
    <w:rsid w:val="001B77E2"/>
    <w:rsid w:val="001C69AC"/>
    <w:rsid w:val="001D5162"/>
    <w:rsid w:val="001E28FA"/>
    <w:rsid w:val="001F1B47"/>
    <w:rsid w:val="001F2FD5"/>
    <w:rsid w:val="00201472"/>
    <w:rsid w:val="002023C6"/>
    <w:rsid w:val="00204F33"/>
    <w:rsid w:val="00210660"/>
    <w:rsid w:val="00212192"/>
    <w:rsid w:val="00214040"/>
    <w:rsid w:val="00214D50"/>
    <w:rsid w:val="00217467"/>
    <w:rsid w:val="00220E71"/>
    <w:rsid w:val="00233C64"/>
    <w:rsid w:val="0023727F"/>
    <w:rsid w:val="00251941"/>
    <w:rsid w:val="00252D23"/>
    <w:rsid w:val="00256B6B"/>
    <w:rsid w:val="00266BF4"/>
    <w:rsid w:val="002723B8"/>
    <w:rsid w:val="0027261D"/>
    <w:rsid w:val="002748B3"/>
    <w:rsid w:val="002755DB"/>
    <w:rsid w:val="00275689"/>
    <w:rsid w:val="00286C2A"/>
    <w:rsid w:val="002967B0"/>
    <w:rsid w:val="002A2ADE"/>
    <w:rsid w:val="002A43DF"/>
    <w:rsid w:val="002A5C7D"/>
    <w:rsid w:val="002B1850"/>
    <w:rsid w:val="002B540C"/>
    <w:rsid w:val="002D0BCA"/>
    <w:rsid w:val="002D0F71"/>
    <w:rsid w:val="002D44AD"/>
    <w:rsid w:val="002D570B"/>
    <w:rsid w:val="002D70A1"/>
    <w:rsid w:val="002D7704"/>
    <w:rsid w:val="002E1D53"/>
    <w:rsid w:val="002E1D7A"/>
    <w:rsid w:val="002E6421"/>
    <w:rsid w:val="002E7967"/>
    <w:rsid w:val="002F1069"/>
    <w:rsid w:val="002F10DF"/>
    <w:rsid w:val="002F13C4"/>
    <w:rsid w:val="002F4AB4"/>
    <w:rsid w:val="00305692"/>
    <w:rsid w:val="00311FA0"/>
    <w:rsid w:val="00317957"/>
    <w:rsid w:val="003264E9"/>
    <w:rsid w:val="003340B8"/>
    <w:rsid w:val="00343B59"/>
    <w:rsid w:val="00350A1A"/>
    <w:rsid w:val="003513CE"/>
    <w:rsid w:val="00353131"/>
    <w:rsid w:val="00360692"/>
    <w:rsid w:val="00362903"/>
    <w:rsid w:val="0036426F"/>
    <w:rsid w:val="003644B2"/>
    <w:rsid w:val="00365902"/>
    <w:rsid w:val="0037111B"/>
    <w:rsid w:val="003715A8"/>
    <w:rsid w:val="00371CB7"/>
    <w:rsid w:val="003720D8"/>
    <w:rsid w:val="00372157"/>
    <w:rsid w:val="00390D81"/>
    <w:rsid w:val="00396484"/>
    <w:rsid w:val="003A0EE8"/>
    <w:rsid w:val="003A3175"/>
    <w:rsid w:val="003A6E26"/>
    <w:rsid w:val="003B0058"/>
    <w:rsid w:val="003B1F45"/>
    <w:rsid w:val="003B39E8"/>
    <w:rsid w:val="003B74C4"/>
    <w:rsid w:val="003C0208"/>
    <w:rsid w:val="003C1D8A"/>
    <w:rsid w:val="003C567D"/>
    <w:rsid w:val="003D4050"/>
    <w:rsid w:val="003D49C5"/>
    <w:rsid w:val="003D510D"/>
    <w:rsid w:val="003D771E"/>
    <w:rsid w:val="003E236B"/>
    <w:rsid w:val="003F3977"/>
    <w:rsid w:val="003F789D"/>
    <w:rsid w:val="004019AA"/>
    <w:rsid w:val="004055AB"/>
    <w:rsid w:val="0041670E"/>
    <w:rsid w:val="00422A7F"/>
    <w:rsid w:val="00423111"/>
    <w:rsid w:val="0042517E"/>
    <w:rsid w:val="00426E2A"/>
    <w:rsid w:val="00430689"/>
    <w:rsid w:val="00437355"/>
    <w:rsid w:val="00440E7D"/>
    <w:rsid w:val="00441639"/>
    <w:rsid w:val="004457B3"/>
    <w:rsid w:val="0044660D"/>
    <w:rsid w:val="00446FFE"/>
    <w:rsid w:val="00451FBC"/>
    <w:rsid w:val="00453EA8"/>
    <w:rsid w:val="0045529A"/>
    <w:rsid w:val="004552C1"/>
    <w:rsid w:val="004617F8"/>
    <w:rsid w:val="004628CC"/>
    <w:rsid w:val="00464ED5"/>
    <w:rsid w:val="00464F27"/>
    <w:rsid w:val="00465961"/>
    <w:rsid w:val="004660FB"/>
    <w:rsid w:val="0046622F"/>
    <w:rsid w:val="00466EA1"/>
    <w:rsid w:val="00470739"/>
    <w:rsid w:val="00472042"/>
    <w:rsid w:val="004740BC"/>
    <w:rsid w:val="00475F35"/>
    <w:rsid w:val="00482DEA"/>
    <w:rsid w:val="004A1318"/>
    <w:rsid w:val="004B3719"/>
    <w:rsid w:val="004B436E"/>
    <w:rsid w:val="004B5BA4"/>
    <w:rsid w:val="004B6DEE"/>
    <w:rsid w:val="004B77EE"/>
    <w:rsid w:val="004C3C64"/>
    <w:rsid w:val="004D5998"/>
    <w:rsid w:val="004D6307"/>
    <w:rsid w:val="004D6E7E"/>
    <w:rsid w:val="004F1F22"/>
    <w:rsid w:val="004F207D"/>
    <w:rsid w:val="004F556F"/>
    <w:rsid w:val="004F6582"/>
    <w:rsid w:val="005040E3"/>
    <w:rsid w:val="00504F02"/>
    <w:rsid w:val="0050551D"/>
    <w:rsid w:val="00505C3F"/>
    <w:rsid w:val="005111AB"/>
    <w:rsid w:val="005132D6"/>
    <w:rsid w:val="00513542"/>
    <w:rsid w:val="0051408A"/>
    <w:rsid w:val="00517896"/>
    <w:rsid w:val="00520803"/>
    <w:rsid w:val="00524ED3"/>
    <w:rsid w:val="00525546"/>
    <w:rsid w:val="00526255"/>
    <w:rsid w:val="00533899"/>
    <w:rsid w:val="00537266"/>
    <w:rsid w:val="00542D9C"/>
    <w:rsid w:val="0054578E"/>
    <w:rsid w:val="00545ADE"/>
    <w:rsid w:val="00550817"/>
    <w:rsid w:val="00554530"/>
    <w:rsid w:val="005557F8"/>
    <w:rsid w:val="00562580"/>
    <w:rsid w:val="005715EB"/>
    <w:rsid w:val="00574B34"/>
    <w:rsid w:val="005757CC"/>
    <w:rsid w:val="00586C12"/>
    <w:rsid w:val="00596E14"/>
    <w:rsid w:val="005A4BB1"/>
    <w:rsid w:val="005A4F6E"/>
    <w:rsid w:val="005B3A47"/>
    <w:rsid w:val="005B540F"/>
    <w:rsid w:val="005B5F19"/>
    <w:rsid w:val="005B6A17"/>
    <w:rsid w:val="005B6AC4"/>
    <w:rsid w:val="005C15E2"/>
    <w:rsid w:val="005C50CF"/>
    <w:rsid w:val="005C51E5"/>
    <w:rsid w:val="005C586B"/>
    <w:rsid w:val="005C5D17"/>
    <w:rsid w:val="005C74BE"/>
    <w:rsid w:val="005D1D67"/>
    <w:rsid w:val="005D3B27"/>
    <w:rsid w:val="005D75AA"/>
    <w:rsid w:val="005E3E24"/>
    <w:rsid w:val="005E76AF"/>
    <w:rsid w:val="005E7D6D"/>
    <w:rsid w:val="005F0081"/>
    <w:rsid w:val="005F32D3"/>
    <w:rsid w:val="005F5352"/>
    <w:rsid w:val="005F57CC"/>
    <w:rsid w:val="00602047"/>
    <w:rsid w:val="0060586E"/>
    <w:rsid w:val="006108B3"/>
    <w:rsid w:val="006152AA"/>
    <w:rsid w:val="00620726"/>
    <w:rsid w:val="00623942"/>
    <w:rsid w:val="00625BB1"/>
    <w:rsid w:val="006333E3"/>
    <w:rsid w:val="00634440"/>
    <w:rsid w:val="0063460D"/>
    <w:rsid w:val="006359AC"/>
    <w:rsid w:val="00641DF0"/>
    <w:rsid w:val="006506F1"/>
    <w:rsid w:val="006531AB"/>
    <w:rsid w:val="00653CB0"/>
    <w:rsid w:val="00654CDF"/>
    <w:rsid w:val="00656A77"/>
    <w:rsid w:val="00657151"/>
    <w:rsid w:val="0065715C"/>
    <w:rsid w:val="00665911"/>
    <w:rsid w:val="0067055A"/>
    <w:rsid w:val="00671E5E"/>
    <w:rsid w:val="00672737"/>
    <w:rsid w:val="00686B04"/>
    <w:rsid w:val="00693FBF"/>
    <w:rsid w:val="006A0F53"/>
    <w:rsid w:val="006A4CA1"/>
    <w:rsid w:val="006A51BA"/>
    <w:rsid w:val="006A6DA2"/>
    <w:rsid w:val="006A746D"/>
    <w:rsid w:val="006B160E"/>
    <w:rsid w:val="006B2F99"/>
    <w:rsid w:val="006B4FED"/>
    <w:rsid w:val="006B7A37"/>
    <w:rsid w:val="006C00F7"/>
    <w:rsid w:val="006C03EF"/>
    <w:rsid w:val="006C4599"/>
    <w:rsid w:val="006C739E"/>
    <w:rsid w:val="006E064B"/>
    <w:rsid w:val="006E0910"/>
    <w:rsid w:val="006E73B0"/>
    <w:rsid w:val="006F4E68"/>
    <w:rsid w:val="006F4ED3"/>
    <w:rsid w:val="006F5281"/>
    <w:rsid w:val="00704776"/>
    <w:rsid w:val="00704D9E"/>
    <w:rsid w:val="00706939"/>
    <w:rsid w:val="00710511"/>
    <w:rsid w:val="00711C62"/>
    <w:rsid w:val="0071461A"/>
    <w:rsid w:val="00715695"/>
    <w:rsid w:val="007164A4"/>
    <w:rsid w:val="007164EE"/>
    <w:rsid w:val="00727237"/>
    <w:rsid w:val="0073136A"/>
    <w:rsid w:val="007325A7"/>
    <w:rsid w:val="00733B4A"/>
    <w:rsid w:val="00735075"/>
    <w:rsid w:val="00735E74"/>
    <w:rsid w:val="00737DF2"/>
    <w:rsid w:val="00745A39"/>
    <w:rsid w:val="007642C9"/>
    <w:rsid w:val="00767654"/>
    <w:rsid w:val="00770BA7"/>
    <w:rsid w:val="00771253"/>
    <w:rsid w:val="007729DD"/>
    <w:rsid w:val="00772A6C"/>
    <w:rsid w:val="00775E13"/>
    <w:rsid w:val="007765DA"/>
    <w:rsid w:val="00776FEC"/>
    <w:rsid w:val="00777414"/>
    <w:rsid w:val="0079015D"/>
    <w:rsid w:val="00790905"/>
    <w:rsid w:val="00790CC1"/>
    <w:rsid w:val="007A011F"/>
    <w:rsid w:val="007A2F0D"/>
    <w:rsid w:val="007A561C"/>
    <w:rsid w:val="007A6154"/>
    <w:rsid w:val="007A72B6"/>
    <w:rsid w:val="007B068F"/>
    <w:rsid w:val="007B18F3"/>
    <w:rsid w:val="007B67FB"/>
    <w:rsid w:val="007B7676"/>
    <w:rsid w:val="007C29BD"/>
    <w:rsid w:val="007C617D"/>
    <w:rsid w:val="007D01CA"/>
    <w:rsid w:val="007D02B5"/>
    <w:rsid w:val="007D65FA"/>
    <w:rsid w:val="007D7436"/>
    <w:rsid w:val="007D7C30"/>
    <w:rsid w:val="007E0051"/>
    <w:rsid w:val="007E39A5"/>
    <w:rsid w:val="007E71BB"/>
    <w:rsid w:val="007F259F"/>
    <w:rsid w:val="007F3B53"/>
    <w:rsid w:val="007F600F"/>
    <w:rsid w:val="007F79FB"/>
    <w:rsid w:val="00800B2C"/>
    <w:rsid w:val="00802C41"/>
    <w:rsid w:val="008035CD"/>
    <w:rsid w:val="00806768"/>
    <w:rsid w:val="00807DB6"/>
    <w:rsid w:val="00812CD6"/>
    <w:rsid w:val="00812F3D"/>
    <w:rsid w:val="00820229"/>
    <w:rsid w:val="00823BBB"/>
    <w:rsid w:val="00823F7C"/>
    <w:rsid w:val="008276DC"/>
    <w:rsid w:val="008321C3"/>
    <w:rsid w:val="00842A14"/>
    <w:rsid w:val="00844C96"/>
    <w:rsid w:val="00845ED7"/>
    <w:rsid w:val="008534E7"/>
    <w:rsid w:val="00854DC4"/>
    <w:rsid w:val="00855BC9"/>
    <w:rsid w:val="00860F16"/>
    <w:rsid w:val="008630F8"/>
    <w:rsid w:val="008645B5"/>
    <w:rsid w:val="008752D2"/>
    <w:rsid w:val="00876109"/>
    <w:rsid w:val="00877106"/>
    <w:rsid w:val="008800BA"/>
    <w:rsid w:val="00883EB6"/>
    <w:rsid w:val="00884320"/>
    <w:rsid w:val="00886325"/>
    <w:rsid w:val="008932E6"/>
    <w:rsid w:val="00897CB1"/>
    <w:rsid w:val="008A1BD3"/>
    <w:rsid w:val="008A55D1"/>
    <w:rsid w:val="008B062B"/>
    <w:rsid w:val="008B0A19"/>
    <w:rsid w:val="008B3717"/>
    <w:rsid w:val="008B6EC3"/>
    <w:rsid w:val="008C3D0C"/>
    <w:rsid w:val="008C5538"/>
    <w:rsid w:val="008C5FA0"/>
    <w:rsid w:val="008D3BC6"/>
    <w:rsid w:val="008D60F0"/>
    <w:rsid w:val="008E69F4"/>
    <w:rsid w:val="008F1E6D"/>
    <w:rsid w:val="008F353B"/>
    <w:rsid w:val="008F3E58"/>
    <w:rsid w:val="008F6365"/>
    <w:rsid w:val="009027B5"/>
    <w:rsid w:val="00906085"/>
    <w:rsid w:val="00906CAA"/>
    <w:rsid w:val="009077E3"/>
    <w:rsid w:val="00907EFD"/>
    <w:rsid w:val="00911DF1"/>
    <w:rsid w:val="0092284B"/>
    <w:rsid w:val="00924BB5"/>
    <w:rsid w:val="00932BB8"/>
    <w:rsid w:val="00932C75"/>
    <w:rsid w:val="0094175B"/>
    <w:rsid w:val="009472F6"/>
    <w:rsid w:val="00953305"/>
    <w:rsid w:val="0095724C"/>
    <w:rsid w:val="009613E9"/>
    <w:rsid w:val="00966269"/>
    <w:rsid w:val="00970304"/>
    <w:rsid w:val="00971F49"/>
    <w:rsid w:val="009744CD"/>
    <w:rsid w:val="00974669"/>
    <w:rsid w:val="009755AA"/>
    <w:rsid w:val="00977002"/>
    <w:rsid w:val="00982CD2"/>
    <w:rsid w:val="00982D6C"/>
    <w:rsid w:val="00982FE7"/>
    <w:rsid w:val="00983664"/>
    <w:rsid w:val="009964EA"/>
    <w:rsid w:val="00996AAC"/>
    <w:rsid w:val="0099712A"/>
    <w:rsid w:val="009A2BF5"/>
    <w:rsid w:val="009A5353"/>
    <w:rsid w:val="009A5538"/>
    <w:rsid w:val="009B2038"/>
    <w:rsid w:val="009B7425"/>
    <w:rsid w:val="009C4130"/>
    <w:rsid w:val="009C6E0D"/>
    <w:rsid w:val="009D0D20"/>
    <w:rsid w:val="009D2AC0"/>
    <w:rsid w:val="009D3991"/>
    <w:rsid w:val="009D4415"/>
    <w:rsid w:val="009D6CA0"/>
    <w:rsid w:val="009E1650"/>
    <w:rsid w:val="009E1938"/>
    <w:rsid w:val="009E1B18"/>
    <w:rsid w:val="009E20D5"/>
    <w:rsid w:val="009E468D"/>
    <w:rsid w:val="009F0413"/>
    <w:rsid w:val="009F04BF"/>
    <w:rsid w:val="009F2D37"/>
    <w:rsid w:val="009F62CC"/>
    <w:rsid w:val="009F6730"/>
    <w:rsid w:val="00A02E86"/>
    <w:rsid w:val="00A1204F"/>
    <w:rsid w:val="00A14C8E"/>
    <w:rsid w:val="00A2169B"/>
    <w:rsid w:val="00A2190A"/>
    <w:rsid w:val="00A2500E"/>
    <w:rsid w:val="00A3160B"/>
    <w:rsid w:val="00A31FC2"/>
    <w:rsid w:val="00A32AD3"/>
    <w:rsid w:val="00A365E0"/>
    <w:rsid w:val="00A3677F"/>
    <w:rsid w:val="00A447A7"/>
    <w:rsid w:val="00A508FE"/>
    <w:rsid w:val="00A509AA"/>
    <w:rsid w:val="00A5243C"/>
    <w:rsid w:val="00A551E6"/>
    <w:rsid w:val="00A55836"/>
    <w:rsid w:val="00A572AB"/>
    <w:rsid w:val="00A62238"/>
    <w:rsid w:val="00A6586F"/>
    <w:rsid w:val="00A72FC0"/>
    <w:rsid w:val="00A731AA"/>
    <w:rsid w:val="00A75840"/>
    <w:rsid w:val="00A862FB"/>
    <w:rsid w:val="00A86CEF"/>
    <w:rsid w:val="00A873A0"/>
    <w:rsid w:val="00A92FCE"/>
    <w:rsid w:val="00A95F8A"/>
    <w:rsid w:val="00A96AEF"/>
    <w:rsid w:val="00AA342D"/>
    <w:rsid w:val="00AA648E"/>
    <w:rsid w:val="00AB04F1"/>
    <w:rsid w:val="00AB0F8C"/>
    <w:rsid w:val="00AB77B8"/>
    <w:rsid w:val="00AC2C12"/>
    <w:rsid w:val="00AC4C41"/>
    <w:rsid w:val="00AD3CBD"/>
    <w:rsid w:val="00AD3DE0"/>
    <w:rsid w:val="00AE2E3E"/>
    <w:rsid w:val="00AE3B82"/>
    <w:rsid w:val="00AE4378"/>
    <w:rsid w:val="00AE67CC"/>
    <w:rsid w:val="00AE7249"/>
    <w:rsid w:val="00AF0417"/>
    <w:rsid w:val="00AF14B3"/>
    <w:rsid w:val="00AF2AE3"/>
    <w:rsid w:val="00AF5DDA"/>
    <w:rsid w:val="00B01814"/>
    <w:rsid w:val="00B04966"/>
    <w:rsid w:val="00B066FF"/>
    <w:rsid w:val="00B0712B"/>
    <w:rsid w:val="00B0756D"/>
    <w:rsid w:val="00B113CE"/>
    <w:rsid w:val="00B146D6"/>
    <w:rsid w:val="00B1667B"/>
    <w:rsid w:val="00B16BE1"/>
    <w:rsid w:val="00B16C2F"/>
    <w:rsid w:val="00B225C8"/>
    <w:rsid w:val="00B23105"/>
    <w:rsid w:val="00B30751"/>
    <w:rsid w:val="00B325A0"/>
    <w:rsid w:val="00B34592"/>
    <w:rsid w:val="00B34908"/>
    <w:rsid w:val="00B354C5"/>
    <w:rsid w:val="00B37B70"/>
    <w:rsid w:val="00B43682"/>
    <w:rsid w:val="00B442FF"/>
    <w:rsid w:val="00B47C89"/>
    <w:rsid w:val="00B51B2E"/>
    <w:rsid w:val="00B52D68"/>
    <w:rsid w:val="00B56E6D"/>
    <w:rsid w:val="00B57634"/>
    <w:rsid w:val="00B672D5"/>
    <w:rsid w:val="00B70920"/>
    <w:rsid w:val="00B70DD0"/>
    <w:rsid w:val="00B75995"/>
    <w:rsid w:val="00B77107"/>
    <w:rsid w:val="00B85FA3"/>
    <w:rsid w:val="00B87B1C"/>
    <w:rsid w:val="00B90DDB"/>
    <w:rsid w:val="00B91087"/>
    <w:rsid w:val="00B91D57"/>
    <w:rsid w:val="00B92D94"/>
    <w:rsid w:val="00B93FA8"/>
    <w:rsid w:val="00B95D8F"/>
    <w:rsid w:val="00B96476"/>
    <w:rsid w:val="00BA2B1B"/>
    <w:rsid w:val="00BA4EF4"/>
    <w:rsid w:val="00BB0DB3"/>
    <w:rsid w:val="00BB17AA"/>
    <w:rsid w:val="00BB48F6"/>
    <w:rsid w:val="00BC2DBB"/>
    <w:rsid w:val="00BC345B"/>
    <w:rsid w:val="00BC3905"/>
    <w:rsid w:val="00BD3F49"/>
    <w:rsid w:val="00BD445C"/>
    <w:rsid w:val="00BE0101"/>
    <w:rsid w:val="00BE0351"/>
    <w:rsid w:val="00BE33BC"/>
    <w:rsid w:val="00BE5F2E"/>
    <w:rsid w:val="00BF04E2"/>
    <w:rsid w:val="00BF29F6"/>
    <w:rsid w:val="00BF323A"/>
    <w:rsid w:val="00C00114"/>
    <w:rsid w:val="00C01EB9"/>
    <w:rsid w:val="00C0412E"/>
    <w:rsid w:val="00C06109"/>
    <w:rsid w:val="00C06DD7"/>
    <w:rsid w:val="00C10183"/>
    <w:rsid w:val="00C1144A"/>
    <w:rsid w:val="00C1235B"/>
    <w:rsid w:val="00C15F6D"/>
    <w:rsid w:val="00C170DF"/>
    <w:rsid w:val="00C21FAA"/>
    <w:rsid w:val="00C278FA"/>
    <w:rsid w:val="00C27F29"/>
    <w:rsid w:val="00C37300"/>
    <w:rsid w:val="00C40201"/>
    <w:rsid w:val="00C51178"/>
    <w:rsid w:val="00C54D72"/>
    <w:rsid w:val="00C6140D"/>
    <w:rsid w:val="00C705A4"/>
    <w:rsid w:val="00C7153A"/>
    <w:rsid w:val="00C73951"/>
    <w:rsid w:val="00C75BE1"/>
    <w:rsid w:val="00C80AB5"/>
    <w:rsid w:val="00C810A6"/>
    <w:rsid w:val="00C8244C"/>
    <w:rsid w:val="00C83D47"/>
    <w:rsid w:val="00C85D34"/>
    <w:rsid w:val="00C86260"/>
    <w:rsid w:val="00C918B4"/>
    <w:rsid w:val="00C92DF7"/>
    <w:rsid w:val="00C96431"/>
    <w:rsid w:val="00C96C9D"/>
    <w:rsid w:val="00C9790B"/>
    <w:rsid w:val="00CA048D"/>
    <w:rsid w:val="00CA1A4A"/>
    <w:rsid w:val="00CA2AA4"/>
    <w:rsid w:val="00CA2BC8"/>
    <w:rsid w:val="00CA5910"/>
    <w:rsid w:val="00CA5E85"/>
    <w:rsid w:val="00CA6773"/>
    <w:rsid w:val="00CA7AAD"/>
    <w:rsid w:val="00CB22C1"/>
    <w:rsid w:val="00CB512F"/>
    <w:rsid w:val="00CB6140"/>
    <w:rsid w:val="00CB64E7"/>
    <w:rsid w:val="00CC3A4A"/>
    <w:rsid w:val="00CC63C1"/>
    <w:rsid w:val="00CC7516"/>
    <w:rsid w:val="00CD4A13"/>
    <w:rsid w:val="00CD5A98"/>
    <w:rsid w:val="00CE1FA6"/>
    <w:rsid w:val="00CE3A3C"/>
    <w:rsid w:val="00CE7137"/>
    <w:rsid w:val="00CF208F"/>
    <w:rsid w:val="00CF611C"/>
    <w:rsid w:val="00D0170F"/>
    <w:rsid w:val="00D04B98"/>
    <w:rsid w:val="00D1318E"/>
    <w:rsid w:val="00D15086"/>
    <w:rsid w:val="00D16D83"/>
    <w:rsid w:val="00D170A6"/>
    <w:rsid w:val="00D22737"/>
    <w:rsid w:val="00D244BC"/>
    <w:rsid w:val="00D246FE"/>
    <w:rsid w:val="00D36163"/>
    <w:rsid w:val="00D44D65"/>
    <w:rsid w:val="00D45806"/>
    <w:rsid w:val="00D46C88"/>
    <w:rsid w:val="00D4794F"/>
    <w:rsid w:val="00D51A24"/>
    <w:rsid w:val="00D52675"/>
    <w:rsid w:val="00D539D5"/>
    <w:rsid w:val="00D57521"/>
    <w:rsid w:val="00D6166B"/>
    <w:rsid w:val="00D61749"/>
    <w:rsid w:val="00D70400"/>
    <w:rsid w:val="00D7065F"/>
    <w:rsid w:val="00D85DEA"/>
    <w:rsid w:val="00D870EC"/>
    <w:rsid w:val="00DA3CE5"/>
    <w:rsid w:val="00DB0FE1"/>
    <w:rsid w:val="00DB4CC9"/>
    <w:rsid w:val="00DB5D63"/>
    <w:rsid w:val="00DB7D89"/>
    <w:rsid w:val="00DC29A5"/>
    <w:rsid w:val="00DC5E0D"/>
    <w:rsid w:val="00DD09B2"/>
    <w:rsid w:val="00DD38B3"/>
    <w:rsid w:val="00DE744E"/>
    <w:rsid w:val="00DF0DDE"/>
    <w:rsid w:val="00DF1B7E"/>
    <w:rsid w:val="00E04135"/>
    <w:rsid w:val="00E176A0"/>
    <w:rsid w:val="00E21278"/>
    <w:rsid w:val="00E245BC"/>
    <w:rsid w:val="00E24C9F"/>
    <w:rsid w:val="00E25869"/>
    <w:rsid w:val="00E2603F"/>
    <w:rsid w:val="00E26FCE"/>
    <w:rsid w:val="00E365CA"/>
    <w:rsid w:val="00E36812"/>
    <w:rsid w:val="00E46169"/>
    <w:rsid w:val="00E51292"/>
    <w:rsid w:val="00E52310"/>
    <w:rsid w:val="00E526AD"/>
    <w:rsid w:val="00E63016"/>
    <w:rsid w:val="00E63BE0"/>
    <w:rsid w:val="00E726A3"/>
    <w:rsid w:val="00E75689"/>
    <w:rsid w:val="00E76C77"/>
    <w:rsid w:val="00E800BE"/>
    <w:rsid w:val="00E81F48"/>
    <w:rsid w:val="00E879D8"/>
    <w:rsid w:val="00E91623"/>
    <w:rsid w:val="00E92756"/>
    <w:rsid w:val="00E95EF6"/>
    <w:rsid w:val="00E95F55"/>
    <w:rsid w:val="00E97033"/>
    <w:rsid w:val="00EA7729"/>
    <w:rsid w:val="00EA7C72"/>
    <w:rsid w:val="00EB308E"/>
    <w:rsid w:val="00EC2E68"/>
    <w:rsid w:val="00EC4554"/>
    <w:rsid w:val="00ED2EB9"/>
    <w:rsid w:val="00EE1A19"/>
    <w:rsid w:val="00EE345B"/>
    <w:rsid w:val="00EE5718"/>
    <w:rsid w:val="00EE5DD9"/>
    <w:rsid w:val="00F0001E"/>
    <w:rsid w:val="00F00DB3"/>
    <w:rsid w:val="00F11C7A"/>
    <w:rsid w:val="00F12082"/>
    <w:rsid w:val="00F122BA"/>
    <w:rsid w:val="00F14A60"/>
    <w:rsid w:val="00F259D2"/>
    <w:rsid w:val="00F26DA4"/>
    <w:rsid w:val="00F26EE4"/>
    <w:rsid w:val="00F27549"/>
    <w:rsid w:val="00F27B01"/>
    <w:rsid w:val="00F306F5"/>
    <w:rsid w:val="00F350BA"/>
    <w:rsid w:val="00F35F1E"/>
    <w:rsid w:val="00F36F29"/>
    <w:rsid w:val="00F44F83"/>
    <w:rsid w:val="00F60280"/>
    <w:rsid w:val="00F602A6"/>
    <w:rsid w:val="00F62838"/>
    <w:rsid w:val="00F63D80"/>
    <w:rsid w:val="00F647C3"/>
    <w:rsid w:val="00F652EB"/>
    <w:rsid w:val="00F66432"/>
    <w:rsid w:val="00F674A5"/>
    <w:rsid w:val="00F70124"/>
    <w:rsid w:val="00F7473E"/>
    <w:rsid w:val="00F747D0"/>
    <w:rsid w:val="00F76413"/>
    <w:rsid w:val="00F7763A"/>
    <w:rsid w:val="00F81EEC"/>
    <w:rsid w:val="00F850D8"/>
    <w:rsid w:val="00F8673C"/>
    <w:rsid w:val="00F86D9F"/>
    <w:rsid w:val="00F944B5"/>
    <w:rsid w:val="00F9579D"/>
    <w:rsid w:val="00F974D1"/>
    <w:rsid w:val="00FA3FB6"/>
    <w:rsid w:val="00FA6B5F"/>
    <w:rsid w:val="00FB293A"/>
    <w:rsid w:val="00FB29DB"/>
    <w:rsid w:val="00FB7FDE"/>
    <w:rsid w:val="00FC2F55"/>
    <w:rsid w:val="00FC6412"/>
    <w:rsid w:val="00FD7A6B"/>
    <w:rsid w:val="00FD7E41"/>
    <w:rsid w:val="00FE569A"/>
    <w:rsid w:val="00FE780E"/>
    <w:rsid w:val="00FF3A3A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BDCA6"/>
  <w15:docId w15:val="{DC5861A4-189F-4F92-BCBD-1BD85287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89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F00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17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422A7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2A7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AB77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B77B8"/>
  </w:style>
  <w:style w:type="paragraph" w:styleId="a7">
    <w:name w:val="header"/>
    <w:basedOn w:val="a"/>
    <w:link w:val="a8"/>
    <w:uiPriority w:val="99"/>
    <w:unhideWhenUsed/>
    <w:rsid w:val="0074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A39"/>
  </w:style>
  <w:style w:type="paragraph" w:styleId="a9">
    <w:name w:val="footer"/>
    <w:basedOn w:val="a"/>
    <w:link w:val="aa"/>
    <w:uiPriority w:val="99"/>
    <w:unhideWhenUsed/>
    <w:rsid w:val="0074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A39"/>
  </w:style>
  <w:style w:type="paragraph" w:styleId="ab">
    <w:name w:val="Balloon Text"/>
    <w:basedOn w:val="a"/>
    <w:link w:val="ac"/>
    <w:uiPriority w:val="99"/>
    <w:semiHidden/>
    <w:unhideWhenUsed/>
    <w:rsid w:val="00A7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31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F0081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201472"/>
    <w:pPr>
      <w:ind w:left="720"/>
      <w:contextualSpacing/>
    </w:pPr>
  </w:style>
  <w:style w:type="paragraph" w:customStyle="1" w:styleId="1">
    <w:name w:val="Стиль1"/>
    <w:basedOn w:val="a"/>
    <w:rsid w:val="009F2D37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1">
    <w:name w:val="Заголовок 1 Знак"/>
    <w:basedOn w:val="a0"/>
    <w:link w:val="10"/>
    <w:uiPriority w:val="9"/>
    <w:rsid w:val="00893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74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7D74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D7436"/>
    <w:rPr>
      <w:sz w:val="16"/>
      <w:szCs w:val="16"/>
    </w:rPr>
  </w:style>
  <w:style w:type="paragraph" w:styleId="ae">
    <w:name w:val="Subtitle"/>
    <w:basedOn w:val="a"/>
    <w:link w:val="af"/>
    <w:qFormat/>
    <w:rsid w:val="00311FA0"/>
    <w:pPr>
      <w:spacing w:after="6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f">
    <w:name w:val="Подзаголовок Знак"/>
    <w:basedOn w:val="a0"/>
    <w:link w:val="ae"/>
    <w:rsid w:val="00311FA0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214C-36FD-4E14-9CD8-A3864D19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IShONCh</Company>
  <LinksUpToDate>false</LinksUpToDate>
  <CharactersWithSpaces>48128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Шахноза</dc:creator>
  <cp:lastModifiedBy>Khilola Azimbaeva</cp:lastModifiedBy>
  <cp:revision>2</cp:revision>
  <cp:lastPrinted>2023-09-11T09:32:00Z</cp:lastPrinted>
  <dcterms:created xsi:type="dcterms:W3CDTF">2024-02-07T13:08:00Z</dcterms:created>
  <dcterms:modified xsi:type="dcterms:W3CDTF">2024-02-07T13:08:00Z</dcterms:modified>
</cp:coreProperties>
</file>